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1E62CC" w14:textId="77777777" w:rsidR="009D76CE" w:rsidRPr="00485C55" w:rsidRDefault="009D76CE" w:rsidP="006D7473">
      <w:pPr>
        <w:pStyle w:val="Standard"/>
        <w:rPr>
          <w:rFonts w:ascii="Times New Roman" w:hAnsi="Times New Roman" w:cs="Times New Roman"/>
          <w:b/>
          <w:i/>
          <w:spacing w:val="100"/>
          <w:sz w:val="32"/>
          <w:szCs w:val="32"/>
        </w:rPr>
      </w:pPr>
    </w:p>
    <w:p w14:paraId="3EE32DF2" w14:textId="03C646B8" w:rsidR="008C408F" w:rsidRPr="00485C55" w:rsidRDefault="00F654DB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</w:pPr>
      <w:r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3</w:t>
      </w:r>
      <w:r w:rsidR="008C408F" w:rsidRPr="00485C55">
        <w:rPr>
          <w:rFonts w:eastAsia="Andale Sans UI"/>
          <w:b/>
          <w:i/>
          <w:spacing w:val="100"/>
          <w:kern w:val="3"/>
          <w:sz w:val="32"/>
          <w:szCs w:val="32"/>
          <w:lang w:eastAsia="zh-CN" w:bidi="hi-IN"/>
        </w:rPr>
        <w:t>. Napirendi pont</w:t>
      </w:r>
    </w:p>
    <w:p w14:paraId="2C667AA7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27C150F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425D83D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CD0737F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145C170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63CBCDEB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D40C9BA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59879FFD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3118853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2A7A2B6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7FDFA4DF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3CF2D924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4419C954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2C4D719C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  <w:r w:rsidRPr="00485C55"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  <w:t>ELŐTERJESZTÉS</w:t>
      </w:r>
    </w:p>
    <w:p w14:paraId="320C3C33" w14:textId="77777777" w:rsidR="008C408F" w:rsidRPr="00485C55" w:rsidRDefault="008C408F" w:rsidP="008C408F">
      <w:pPr>
        <w:autoSpaceDN w:val="0"/>
        <w:jc w:val="center"/>
        <w:rPr>
          <w:rFonts w:eastAsia="Andale Sans UI"/>
          <w:b/>
          <w:i/>
          <w:spacing w:val="100"/>
          <w:kern w:val="3"/>
          <w:sz w:val="24"/>
          <w:szCs w:val="24"/>
          <w:lang w:eastAsia="zh-CN" w:bidi="hi-IN"/>
        </w:rPr>
      </w:pPr>
    </w:p>
    <w:p w14:paraId="1A6E31CB" w14:textId="2A5A8780" w:rsidR="008C408F" w:rsidRPr="00485C55" w:rsidRDefault="009A0466" w:rsidP="008C408F">
      <w:pPr>
        <w:suppressAutoHyphens w:val="0"/>
        <w:jc w:val="center"/>
        <w:rPr>
          <w:b/>
          <w:i/>
          <w:sz w:val="24"/>
          <w:szCs w:val="24"/>
          <w:lang w:eastAsia="hu-HU"/>
        </w:rPr>
      </w:pPr>
      <w:r>
        <w:rPr>
          <w:b/>
          <w:i/>
          <w:sz w:val="24"/>
          <w:szCs w:val="24"/>
          <w:lang w:eastAsia="hu-HU"/>
        </w:rPr>
        <w:t>Csabdi</w:t>
      </w:r>
      <w:r w:rsidR="008C408F" w:rsidRPr="00485C55">
        <w:rPr>
          <w:b/>
          <w:i/>
          <w:sz w:val="24"/>
          <w:szCs w:val="24"/>
          <w:lang w:eastAsia="hu-HU"/>
        </w:rPr>
        <w:t xml:space="preserve"> Község Önkormányzat Képviselő-testületének</w:t>
      </w:r>
    </w:p>
    <w:p w14:paraId="1078F43E" w14:textId="20838A2E" w:rsidR="008C408F" w:rsidRPr="00485C55" w:rsidRDefault="008C408F" w:rsidP="008C408F">
      <w:pPr>
        <w:suppressAutoHyphens w:val="0"/>
        <w:jc w:val="center"/>
        <w:rPr>
          <w:b/>
          <w:i/>
          <w:sz w:val="24"/>
          <w:szCs w:val="24"/>
          <w:lang w:eastAsia="hu-HU"/>
        </w:rPr>
      </w:pPr>
      <w:r w:rsidRPr="00485C55">
        <w:rPr>
          <w:b/>
          <w:i/>
          <w:sz w:val="24"/>
          <w:szCs w:val="24"/>
          <w:lang w:eastAsia="hu-HU"/>
        </w:rPr>
        <w:t xml:space="preserve">2026. szeptember </w:t>
      </w:r>
      <w:r w:rsidR="002C4194">
        <w:rPr>
          <w:b/>
          <w:i/>
          <w:sz w:val="24"/>
          <w:szCs w:val="24"/>
          <w:lang w:eastAsia="hu-HU"/>
        </w:rPr>
        <w:t>2</w:t>
      </w:r>
      <w:r w:rsidR="00E605A6">
        <w:rPr>
          <w:b/>
          <w:i/>
          <w:sz w:val="24"/>
          <w:szCs w:val="24"/>
          <w:lang w:eastAsia="hu-HU"/>
        </w:rPr>
        <w:t>9</w:t>
      </w:r>
      <w:r w:rsidRPr="00485C55">
        <w:rPr>
          <w:b/>
          <w:i/>
          <w:sz w:val="24"/>
          <w:szCs w:val="24"/>
          <w:lang w:eastAsia="hu-HU"/>
        </w:rPr>
        <w:t xml:space="preserve">. napjára összehívott </w:t>
      </w:r>
    </w:p>
    <w:p w14:paraId="0B3EAA8B" w14:textId="77777777" w:rsidR="008C408F" w:rsidRPr="00485C55" w:rsidRDefault="008C408F" w:rsidP="008C408F">
      <w:pPr>
        <w:suppressAutoHyphens w:val="0"/>
        <w:jc w:val="center"/>
        <w:rPr>
          <w:b/>
          <w:i/>
          <w:sz w:val="24"/>
          <w:szCs w:val="24"/>
          <w:lang w:eastAsia="hu-HU"/>
        </w:rPr>
      </w:pPr>
      <w:r w:rsidRPr="00485C55">
        <w:rPr>
          <w:b/>
          <w:i/>
          <w:sz w:val="24"/>
          <w:szCs w:val="24"/>
          <w:lang w:eastAsia="hu-HU"/>
        </w:rPr>
        <w:t>rendes, nyílt, ülésére</w:t>
      </w:r>
    </w:p>
    <w:p w14:paraId="7E215CED" w14:textId="77777777" w:rsidR="008C408F" w:rsidRPr="00485C55" w:rsidRDefault="008C408F" w:rsidP="008C408F">
      <w:pPr>
        <w:suppressAutoHyphens w:val="0"/>
        <w:rPr>
          <w:i/>
          <w:sz w:val="24"/>
          <w:szCs w:val="24"/>
          <w:lang w:eastAsia="hu-HU"/>
        </w:rPr>
      </w:pPr>
    </w:p>
    <w:p w14:paraId="60F6E668" w14:textId="77777777" w:rsidR="008C408F" w:rsidRPr="00485C55" w:rsidRDefault="008C408F" w:rsidP="008C408F">
      <w:pPr>
        <w:suppressAutoHyphens w:val="0"/>
        <w:jc w:val="center"/>
        <w:rPr>
          <w:i/>
          <w:sz w:val="24"/>
          <w:szCs w:val="24"/>
          <w:lang w:eastAsia="hu-HU"/>
        </w:rPr>
      </w:pPr>
    </w:p>
    <w:p w14:paraId="11516519" w14:textId="77777777" w:rsidR="009D76CE" w:rsidRPr="00485C55" w:rsidRDefault="009D76CE" w:rsidP="009D76CE">
      <w:pPr>
        <w:rPr>
          <w:i/>
          <w:sz w:val="24"/>
          <w:szCs w:val="24"/>
        </w:rPr>
      </w:pPr>
    </w:p>
    <w:p w14:paraId="7AA03DA1" w14:textId="77777777" w:rsidR="006D7473" w:rsidRPr="00485C55" w:rsidRDefault="006D7473" w:rsidP="009D76CE">
      <w:pPr>
        <w:jc w:val="both"/>
        <w:rPr>
          <w:b/>
          <w:i/>
          <w:sz w:val="24"/>
          <w:szCs w:val="24"/>
          <w:u w:val="single"/>
        </w:rPr>
      </w:pPr>
    </w:p>
    <w:p w14:paraId="7069499D" w14:textId="77777777" w:rsidR="00815C31" w:rsidRPr="00485C55" w:rsidRDefault="00E36730" w:rsidP="009D76CE">
      <w:pPr>
        <w:jc w:val="both"/>
        <w:rPr>
          <w:b/>
          <w:i/>
          <w:sz w:val="24"/>
          <w:szCs w:val="24"/>
          <w:u w:val="single"/>
        </w:rPr>
      </w:pPr>
      <w:r w:rsidRPr="00485C55">
        <w:rPr>
          <w:b/>
          <w:i/>
          <w:sz w:val="24"/>
          <w:szCs w:val="24"/>
          <w:u w:val="single"/>
        </w:rPr>
        <w:t>Az e</w:t>
      </w:r>
      <w:r w:rsidR="009D76CE" w:rsidRPr="00485C55">
        <w:rPr>
          <w:b/>
          <w:i/>
          <w:sz w:val="24"/>
          <w:szCs w:val="24"/>
          <w:u w:val="single"/>
        </w:rPr>
        <w:t xml:space="preserve">lőterjesztés címe és tárgya: </w:t>
      </w:r>
    </w:p>
    <w:p w14:paraId="2BF45782" w14:textId="37650393" w:rsidR="009D76CE" w:rsidRPr="00485C55" w:rsidRDefault="00252450" w:rsidP="00252450">
      <w:pPr>
        <w:ind w:firstLine="708"/>
        <w:rPr>
          <w:i/>
          <w:sz w:val="24"/>
          <w:szCs w:val="24"/>
        </w:rPr>
      </w:pPr>
      <w:r w:rsidRPr="00252450">
        <w:rPr>
          <w:i/>
          <w:sz w:val="24"/>
          <w:szCs w:val="24"/>
        </w:rPr>
        <w:t>a követelésekről lemondás eseteiről és módjairól</w:t>
      </w:r>
    </w:p>
    <w:p w14:paraId="57CDE221" w14:textId="77777777" w:rsidR="009D76CE" w:rsidRPr="00485C55" w:rsidRDefault="009D76CE" w:rsidP="009D76CE">
      <w:pPr>
        <w:rPr>
          <w:i/>
          <w:sz w:val="24"/>
          <w:szCs w:val="24"/>
          <w:u w:val="single"/>
        </w:rPr>
      </w:pPr>
    </w:p>
    <w:p w14:paraId="1068E5E8" w14:textId="77777777" w:rsidR="009D76CE" w:rsidRPr="00485C55" w:rsidRDefault="009D76CE" w:rsidP="009D76CE">
      <w:pPr>
        <w:rPr>
          <w:i/>
          <w:sz w:val="24"/>
          <w:szCs w:val="24"/>
          <w:u w:val="single"/>
        </w:rPr>
      </w:pPr>
    </w:p>
    <w:p w14:paraId="2348A78F" w14:textId="77777777" w:rsidR="009D76CE" w:rsidRPr="00485C55" w:rsidRDefault="009D76CE" w:rsidP="009D76CE">
      <w:pPr>
        <w:rPr>
          <w:i/>
          <w:sz w:val="24"/>
          <w:szCs w:val="24"/>
          <w:u w:val="single"/>
        </w:rPr>
      </w:pPr>
    </w:p>
    <w:p w14:paraId="3550EE38" w14:textId="77777777" w:rsidR="006D7473" w:rsidRPr="00485C55" w:rsidRDefault="006D7473" w:rsidP="009D76CE">
      <w:pPr>
        <w:rPr>
          <w:b/>
          <w:i/>
          <w:sz w:val="24"/>
          <w:szCs w:val="24"/>
          <w:u w:val="single"/>
        </w:rPr>
      </w:pPr>
    </w:p>
    <w:p w14:paraId="7CCFA8F1" w14:textId="77777777" w:rsidR="009D76CE" w:rsidRPr="00485C55" w:rsidRDefault="00E36730" w:rsidP="009D76CE">
      <w:pPr>
        <w:rPr>
          <w:b/>
          <w:i/>
          <w:sz w:val="24"/>
          <w:szCs w:val="24"/>
          <w:u w:val="single"/>
        </w:rPr>
      </w:pPr>
      <w:r w:rsidRPr="00485C55">
        <w:rPr>
          <w:b/>
          <w:i/>
          <w:sz w:val="24"/>
          <w:szCs w:val="24"/>
          <w:u w:val="single"/>
        </w:rPr>
        <w:t>A t</w:t>
      </w:r>
      <w:r w:rsidR="009D76CE" w:rsidRPr="00485C55">
        <w:rPr>
          <w:b/>
          <w:i/>
          <w:sz w:val="24"/>
          <w:szCs w:val="24"/>
          <w:u w:val="single"/>
        </w:rPr>
        <w:t>árgykört rendező jogszabály:</w:t>
      </w:r>
    </w:p>
    <w:p w14:paraId="45911425" w14:textId="4DAD1053" w:rsidR="001E027D" w:rsidRDefault="00DC2B86" w:rsidP="001E027D">
      <w:pPr>
        <w:pStyle w:val="Default"/>
        <w:numPr>
          <w:ilvl w:val="0"/>
          <w:numId w:val="10"/>
        </w:numPr>
        <w:rPr>
          <w:i/>
        </w:rPr>
      </w:pPr>
      <w:r>
        <w:rPr>
          <w:i/>
        </w:rPr>
        <w:t>a</w:t>
      </w:r>
      <w:r w:rsidRPr="00DC2B86">
        <w:rPr>
          <w:i/>
        </w:rPr>
        <w:t>z államháztartásról szóló 2011. évi CXCV. törvény</w:t>
      </w:r>
    </w:p>
    <w:p w14:paraId="6C141AC9" w14:textId="64BC2486" w:rsidR="00DC2B86" w:rsidRPr="00485C55" w:rsidRDefault="00DC2B86" w:rsidP="001E027D">
      <w:pPr>
        <w:pStyle w:val="Default"/>
        <w:numPr>
          <w:ilvl w:val="0"/>
          <w:numId w:val="10"/>
        </w:numPr>
        <w:rPr>
          <w:i/>
        </w:rPr>
      </w:pPr>
      <w:r>
        <w:rPr>
          <w:i/>
        </w:rPr>
        <w:t>a</w:t>
      </w:r>
      <w:r w:rsidRPr="00DC2B86">
        <w:rPr>
          <w:i/>
        </w:rPr>
        <w:t>z államháztartás számviteléről szóló 4/2013. (I. 11.) Korm. rendelet</w:t>
      </w:r>
    </w:p>
    <w:p w14:paraId="53067A1A" w14:textId="35414846" w:rsidR="006876D3" w:rsidRPr="00485C55" w:rsidRDefault="00DC2B86" w:rsidP="00DC2B86">
      <w:pPr>
        <w:pStyle w:val="Default"/>
        <w:numPr>
          <w:ilvl w:val="0"/>
          <w:numId w:val="10"/>
        </w:numPr>
        <w:rPr>
          <w:i/>
        </w:rPr>
      </w:pPr>
      <w:r>
        <w:rPr>
          <w:i/>
        </w:rPr>
        <w:t>a</w:t>
      </w:r>
      <w:r w:rsidRPr="00DC2B86">
        <w:rPr>
          <w:i/>
        </w:rPr>
        <w:t xml:space="preserve"> csődeljárásról és a felszámolási eljárásról” szóló 1991. évi XLIX. törvény</w:t>
      </w:r>
    </w:p>
    <w:p w14:paraId="3A8720B8" w14:textId="77777777" w:rsidR="006876D3" w:rsidRPr="00485C55" w:rsidRDefault="009D76CE">
      <w:pPr>
        <w:pStyle w:val="Default"/>
        <w:rPr>
          <w:b/>
          <w:bCs/>
          <w:i/>
        </w:rPr>
      </w:pPr>
      <w:r w:rsidRPr="00485C55">
        <w:rPr>
          <w:b/>
          <w:bCs/>
          <w:i/>
        </w:rPr>
        <w:t xml:space="preserve"> </w:t>
      </w:r>
    </w:p>
    <w:p w14:paraId="6CFF148C" w14:textId="77777777" w:rsidR="006876D3" w:rsidRPr="00485C55" w:rsidRDefault="006876D3">
      <w:pPr>
        <w:pStyle w:val="Default"/>
        <w:rPr>
          <w:b/>
          <w:bCs/>
          <w:i/>
        </w:rPr>
      </w:pPr>
      <w:r w:rsidRPr="00485C55">
        <w:rPr>
          <w:b/>
          <w:bCs/>
          <w:i/>
        </w:rPr>
        <w:t xml:space="preserve"> </w:t>
      </w:r>
    </w:p>
    <w:p w14:paraId="10C439AC" w14:textId="77777777" w:rsidR="006F2D9D" w:rsidRPr="00485C55" w:rsidRDefault="006F2D9D">
      <w:pPr>
        <w:pStyle w:val="Default"/>
        <w:rPr>
          <w:b/>
          <w:bCs/>
          <w:i/>
        </w:rPr>
      </w:pPr>
    </w:p>
    <w:p w14:paraId="52E523DF" w14:textId="77777777" w:rsidR="006F2D9D" w:rsidRPr="00485C55" w:rsidRDefault="006F2D9D">
      <w:pPr>
        <w:pStyle w:val="Default"/>
        <w:rPr>
          <w:b/>
          <w:bCs/>
          <w:i/>
        </w:rPr>
      </w:pPr>
    </w:p>
    <w:p w14:paraId="3B9DF82E" w14:textId="77777777" w:rsidR="006F2D9D" w:rsidRPr="00485C55" w:rsidRDefault="006F2D9D">
      <w:pPr>
        <w:pStyle w:val="Default"/>
        <w:rPr>
          <w:b/>
          <w:bCs/>
          <w:i/>
        </w:rPr>
      </w:pPr>
    </w:p>
    <w:p w14:paraId="3646D234" w14:textId="77777777" w:rsidR="006F2D9D" w:rsidRPr="00485C55" w:rsidRDefault="006F2D9D">
      <w:pPr>
        <w:pStyle w:val="Default"/>
        <w:rPr>
          <w:b/>
          <w:bCs/>
          <w:i/>
        </w:rPr>
      </w:pPr>
    </w:p>
    <w:p w14:paraId="55FAF865" w14:textId="77777777" w:rsidR="006D7473" w:rsidRPr="00485C55" w:rsidRDefault="006D7473">
      <w:pPr>
        <w:pStyle w:val="Default"/>
        <w:rPr>
          <w:b/>
          <w:bCs/>
          <w:i/>
          <w:u w:val="single"/>
        </w:rPr>
      </w:pPr>
    </w:p>
    <w:p w14:paraId="75468F9A" w14:textId="77777777" w:rsidR="008C408F" w:rsidRPr="00485C55" w:rsidRDefault="008C408F">
      <w:pPr>
        <w:pStyle w:val="Default"/>
        <w:rPr>
          <w:b/>
          <w:bCs/>
          <w:i/>
          <w:u w:val="single"/>
        </w:rPr>
      </w:pPr>
    </w:p>
    <w:p w14:paraId="301C032C" w14:textId="77777777" w:rsidR="008C408F" w:rsidRDefault="008C408F">
      <w:pPr>
        <w:pStyle w:val="Default"/>
        <w:rPr>
          <w:b/>
          <w:bCs/>
          <w:i/>
          <w:u w:val="single"/>
        </w:rPr>
      </w:pPr>
    </w:p>
    <w:p w14:paraId="6F5C2BFA" w14:textId="77777777" w:rsidR="00DC2B86" w:rsidRDefault="00DC2B86">
      <w:pPr>
        <w:pStyle w:val="Default"/>
        <w:rPr>
          <w:b/>
          <w:bCs/>
          <w:i/>
          <w:u w:val="single"/>
        </w:rPr>
      </w:pPr>
    </w:p>
    <w:p w14:paraId="0A496B83" w14:textId="77777777" w:rsidR="00DC2B86" w:rsidRDefault="00DC2B86">
      <w:pPr>
        <w:pStyle w:val="Default"/>
        <w:rPr>
          <w:b/>
          <w:bCs/>
          <w:i/>
          <w:u w:val="single"/>
        </w:rPr>
      </w:pPr>
    </w:p>
    <w:p w14:paraId="0FA75FE2" w14:textId="77777777" w:rsidR="00200E9E" w:rsidRPr="00485C55" w:rsidRDefault="00200E9E">
      <w:pPr>
        <w:pStyle w:val="Default"/>
        <w:rPr>
          <w:b/>
          <w:bCs/>
          <w:i/>
          <w:u w:val="single"/>
        </w:rPr>
      </w:pPr>
    </w:p>
    <w:p w14:paraId="18181CED" w14:textId="77777777" w:rsidR="009E13AF" w:rsidRPr="00485C55" w:rsidRDefault="009E13AF">
      <w:pPr>
        <w:pStyle w:val="Default"/>
        <w:rPr>
          <w:b/>
          <w:bCs/>
          <w:i/>
          <w:u w:val="single"/>
        </w:rPr>
      </w:pPr>
    </w:p>
    <w:p w14:paraId="701A6897" w14:textId="2C8C5775" w:rsidR="006876D3" w:rsidRPr="00485C55" w:rsidRDefault="006876D3">
      <w:pPr>
        <w:pStyle w:val="Default"/>
        <w:rPr>
          <w:i/>
        </w:rPr>
      </w:pPr>
      <w:r w:rsidRPr="00485C55">
        <w:rPr>
          <w:b/>
          <w:bCs/>
          <w:i/>
          <w:u w:val="single"/>
        </w:rPr>
        <w:t>Előterjesztő</w:t>
      </w:r>
      <w:r w:rsidRPr="00485C55">
        <w:rPr>
          <w:b/>
          <w:bCs/>
          <w:i/>
        </w:rPr>
        <w:t xml:space="preserve">: </w:t>
      </w:r>
      <w:r w:rsidR="00815C31" w:rsidRPr="00485C55">
        <w:rPr>
          <w:b/>
          <w:bCs/>
          <w:i/>
        </w:rPr>
        <w:tab/>
      </w:r>
      <w:r w:rsidR="00815C31" w:rsidRPr="00485C55">
        <w:rPr>
          <w:b/>
          <w:bCs/>
          <w:i/>
        </w:rPr>
        <w:tab/>
      </w:r>
      <w:r w:rsidR="001E027D" w:rsidRPr="00485C55">
        <w:rPr>
          <w:b/>
          <w:bCs/>
          <w:i/>
        </w:rPr>
        <w:t xml:space="preserve">     </w:t>
      </w:r>
      <w:r w:rsidR="00C30090">
        <w:rPr>
          <w:bCs/>
          <w:i/>
        </w:rPr>
        <w:t xml:space="preserve">Huszárovics Antal </w:t>
      </w:r>
      <w:r w:rsidRPr="00485C55">
        <w:rPr>
          <w:bCs/>
          <w:i/>
        </w:rPr>
        <w:t xml:space="preserve">polgármester </w:t>
      </w:r>
    </w:p>
    <w:p w14:paraId="402B6769" w14:textId="4E8AC532" w:rsidR="001E027D" w:rsidRPr="00485C55" w:rsidRDefault="009D76CE">
      <w:pPr>
        <w:pStyle w:val="Default"/>
        <w:jc w:val="both"/>
        <w:rPr>
          <w:i/>
        </w:rPr>
      </w:pPr>
      <w:r w:rsidRPr="00485C55">
        <w:rPr>
          <w:b/>
          <w:bCs/>
          <w:i/>
          <w:u w:val="single"/>
        </w:rPr>
        <w:t>Előterjesztést készítette</w:t>
      </w:r>
      <w:r w:rsidRPr="00485C55">
        <w:rPr>
          <w:b/>
          <w:bCs/>
          <w:i/>
        </w:rPr>
        <w:t xml:space="preserve">: </w:t>
      </w:r>
      <w:r w:rsidR="001E027D" w:rsidRPr="00485C55">
        <w:rPr>
          <w:i/>
        </w:rPr>
        <w:t xml:space="preserve">Dr. </w:t>
      </w:r>
      <w:r w:rsidR="00200E9E">
        <w:rPr>
          <w:i/>
        </w:rPr>
        <w:t>Sisa András jegyző</w:t>
      </w:r>
    </w:p>
    <w:p w14:paraId="722E8652" w14:textId="77777777" w:rsidR="009D76CE" w:rsidRPr="00485C55" w:rsidRDefault="009D76CE">
      <w:pPr>
        <w:pStyle w:val="Default"/>
        <w:jc w:val="both"/>
        <w:rPr>
          <w:b/>
          <w:bCs/>
          <w:i/>
        </w:rPr>
      </w:pPr>
    </w:p>
    <w:p w14:paraId="7DE3EB1A" w14:textId="77777777" w:rsidR="009D76CE" w:rsidRPr="00485C55" w:rsidRDefault="009D76CE">
      <w:pPr>
        <w:pStyle w:val="Default"/>
        <w:jc w:val="both"/>
        <w:rPr>
          <w:b/>
          <w:bCs/>
          <w:i/>
        </w:rPr>
      </w:pPr>
    </w:p>
    <w:p w14:paraId="2BBF3344" w14:textId="77777777" w:rsidR="009D76CE" w:rsidRPr="00485C55" w:rsidRDefault="009D76CE">
      <w:pPr>
        <w:pStyle w:val="Default"/>
        <w:jc w:val="both"/>
        <w:rPr>
          <w:b/>
          <w:bCs/>
          <w:i/>
        </w:rPr>
      </w:pPr>
    </w:p>
    <w:p w14:paraId="49271A36" w14:textId="77777777" w:rsidR="000611F8" w:rsidRDefault="000611F8" w:rsidP="000611F8">
      <w:pPr>
        <w:pStyle w:val="Default"/>
        <w:jc w:val="center"/>
        <w:rPr>
          <w:b/>
          <w:bCs/>
          <w:i/>
        </w:rPr>
      </w:pPr>
      <w:r w:rsidRPr="00485C55">
        <w:rPr>
          <w:b/>
          <w:bCs/>
          <w:i/>
        </w:rPr>
        <w:lastRenderedPageBreak/>
        <w:t>Tisztelt Képviselő-testület!</w:t>
      </w:r>
    </w:p>
    <w:p w14:paraId="7C2574D6" w14:textId="77777777" w:rsidR="000611F8" w:rsidRPr="00485C55" w:rsidRDefault="000611F8" w:rsidP="000611F8">
      <w:pPr>
        <w:pStyle w:val="Default"/>
        <w:jc w:val="center"/>
        <w:rPr>
          <w:b/>
          <w:bCs/>
          <w:i/>
        </w:rPr>
      </w:pPr>
    </w:p>
    <w:p w14:paraId="440040CF" w14:textId="77777777" w:rsidR="000611F8" w:rsidRPr="00485C55" w:rsidRDefault="000611F8" w:rsidP="000611F8">
      <w:pPr>
        <w:rPr>
          <w:i/>
          <w:sz w:val="24"/>
          <w:szCs w:val="24"/>
        </w:rPr>
      </w:pPr>
    </w:p>
    <w:p w14:paraId="58C323D5" w14:textId="5706E64C" w:rsidR="000611F8" w:rsidRPr="000611F8" w:rsidRDefault="000611F8" w:rsidP="000611F8">
      <w:pPr>
        <w:pStyle w:val="Default"/>
        <w:numPr>
          <w:ilvl w:val="0"/>
          <w:numId w:val="1"/>
        </w:numPr>
        <w:tabs>
          <w:tab w:val="clear" w:pos="432"/>
          <w:tab w:val="num" w:pos="0"/>
        </w:tabs>
        <w:ind w:left="0" w:firstLine="0"/>
        <w:jc w:val="both"/>
        <w:rPr>
          <w:bCs/>
          <w:i/>
        </w:rPr>
      </w:pPr>
      <w:r w:rsidRPr="000611F8">
        <w:rPr>
          <w:bCs/>
          <w:i/>
        </w:rPr>
        <w:t xml:space="preserve">A Fejér Vármegyei Kormányhivatal által 2026. 05. 15-én kiküldött FE/02/1-20/2026. számú szakmai segítségnyújtás levele alapján a helyi önkormányzat képviselő-testületének felül kell vizsgálnia a hatályos </w:t>
      </w:r>
      <w:r w:rsidRPr="000611F8">
        <w:rPr>
          <w:b/>
          <w:bCs/>
          <w:i/>
        </w:rPr>
        <w:t>a követelések elengedésének eseteiről szóló 8/2019 (IV.12.) önkormányzati rendeletét</w:t>
      </w:r>
      <w:r w:rsidRPr="000611F8">
        <w:rPr>
          <w:bCs/>
          <w:i/>
        </w:rPr>
        <w:t xml:space="preserve"> a hivatkozott jogszabályok alapján, mivel a helyi önkormányzat, valamint az általa irányított költségvetési szervek az őket megillető követelés lemondásának szabályait, feltételeit továbbra is szabályozni kívánják. </w:t>
      </w:r>
    </w:p>
    <w:p w14:paraId="51428C07" w14:textId="77777777" w:rsidR="000611F8" w:rsidRPr="00485C55" w:rsidRDefault="000611F8" w:rsidP="000611F8">
      <w:pPr>
        <w:pStyle w:val="Default"/>
        <w:jc w:val="both"/>
        <w:rPr>
          <w:bCs/>
          <w:i/>
        </w:rPr>
      </w:pPr>
      <w:r w:rsidRPr="000611F8">
        <w:rPr>
          <w:bCs/>
          <w:i/>
        </w:rPr>
        <w:t>Arra tekintettel, hogy a jelenleg hatályos rendelet felhatalmazó rendelkezését is módosítani kell, célszerű új rendelet megalkotása.</w:t>
      </w:r>
    </w:p>
    <w:p w14:paraId="0102C6BB" w14:textId="77777777" w:rsidR="000611F8" w:rsidRPr="00735365" w:rsidRDefault="000611F8" w:rsidP="000611F8">
      <w:pPr>
        <w:pStyle w:val="Default"/>
        <w:jc w:val="both"/>
        <w:rPr>
          <w:bCs/>
          <w:i/>
        </w:rPr>
      </w:pPr>
    </w:p>
    <w:p w14:paraId="628EB3C5" w14:textId="77777777" w:rsidR="000611F8" w:rsidRPr="00E605A6" w:rsidRDefault="000611F8" w:rsidP="000611F8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i/>
          <w:iCs/>
          <w:color w:val="000000"/>
          <w:sz w:val="23"/>
          <w:szCs w:val="23"/>
          <w:lang w:eastAsia="hu-HU"/>
        </w:rPr>
      </w:pPr>
      <w:r w:rsidRPr="00E605A6">
        <w:rPr>
          <w:b/>
          <w:i/>
          <w:iCs/>
          <w:color w:val="000000"/>
          <w:sz w:val="23"/>
          <w:szCs w:val="23"/>
          <w:lang w:eastAsia="hu-HU"/>
        </w:rPr>
        <w:t>„A nemzeti vagyonról” szóló 2011. évi CXCVI. törvény</w:t>
      </w:r>
      <w:r w:rsidRPr="00E605A6">
        <w:rPr>
          <w:bCs/>
          <w:i/>
          <w:iCs/>
          <w:color w:val="000000"/>
          <w:sz w:val="23"/>
          <w:szCs w:val="23"/>
          <w:lang w:eastAsia="hu-HU"/>
        </w:rPr>
        <w:t xml:space="preserve"> 2. § (b) pontja alapján annak hatálya nem terjed ki a követelésekre és a fizetési kötelezettségekre. </w:t>
      </w:r>
    </w:p>
    <w:p w14:paraId="1793837B" w14:textId="77777777" w:rsidR="000611F8" w:rsidRPr="00735365" w:rsidRDefault="000611F8" w:rsidP="000611F8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color w:val="000000"/>
          <w:sz w:val="23"/>
          <w:szCs w:val="23"/>
          <w:lang w:eastAsia="hu-HU"/>
        </w:rPr>
      </w:pPr>
      <w:r w:rsidRPr="00E605A6">
        <w:rPr>
          <w:b/>
          <w:i/>
          <w:iCs/>
          <w:color w:val="000000"/>
          <w:sz w:val="23"/>
          <w:szCs w:val="23"/>
          <w:lang w:eastAsia="hu-HU"/>
        </w:rPr>
        <w:t>„Az államháztartásról” szóló 2011. évi CXCV. törvény</w:t>
      </w:r>
      <w:r w:rsidRPr="00E605A6">
        <w:rPr>
          <w:bCs/>
          <w:i/>
          <w:iCs/>
          <w:color w:val="000000"/>
          <w:sz w:val="23"/>
          <w:szCs w:val="23"/>
          <w:lang w:eastAsia="hu-HU"/>
        </w:rPr>
        <w:t xml:space="preserve"> (a továbbiakban: Áht.) 97.§ (2)-(3)</w:t>
      </w:r>
      <w:r w:rsidRPr="00735365">
        <w:rPr>
          <w:bCs/>
          <w:color w:val="000000"/>
          <w:sz w:val="23"/>
          <w:szCs w:val="23"/>
          <w:lang w:eastAsia="hu-HU"/>
        </w:rPr>
        <w:t xml:space="preserve"> bekezdése szerint: </w:t>
      </w:r>
    </w:p>
    <w:p w14:paraId="1127CEBE" w14:textId="77777777" w:rsidR="000611F8" w:rsidRPr="00735365" w:rsidRDefault="000611F8" w:rsidP="000611F8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„(2) A helyi önkormányzat, a társulás, a térségi fejlesztési tanács, valamint az általuk irányított költségvetési szervek követeléséről lemondani csak törvényben vagy helyi önkormányzati rendeletben meghatározott esetekben és módon lehet. </w:t>
      </w:r>
    </w:p>
    <w:p w14:paraId="3F330652" w14:textId="77777777" w:rsidR="000611F8" w:rsidRPr="00735365" w:rsidRDefault="000611F8" w:rsidP="000611F8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i/>
          <w:i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(3) Az önkéntes teljesítésre történő felhíváson kívül a központi költségvetésről szóló törvényben megállapított értékhatárt el nem érő kis összegű követelést behajtásra előírni nem kell.” </w:t>
      </w:r>
    </w:p>
    <w:p w14:paraId="23865394" w14:textId="77777777" w:rsidR="000611F8" w:rsidRPr="00735365" w:rsidRDefault="000611F8" w:rsidP="000611F8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i/>
          <w:i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A </w:t>
      </w:r>
      <w:r w:rsidRPr="00735365">
        <w:rPr>
          <w:b/>
          <w:i/>
          <w:iCs/>
          <w:color w:val="000000"/>
          <w:sz w:val="23"/>
          <w:szCs w:val="23"/>
          <w:lang w:eastAsia="hu-HU"/>
        </w:rPr>
        <w:t>„Magyarország 2026. évi központi költségvetéséről” szóló 2025. évi LXIX. törvény</w:t>
      </w: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 73. §-a alapján az Áht. 97. § (3) bekezdésének alkalmazása során a kis összegű követelés értékhatára 100 000 forint. </w:t>
      </w:r>
    </w:p>
    <w:p w14:paraId="73411BCB" w14:textId="77777777" w:rsidR="000611F8" w:rsidRPr="00735365" w:rsidRDefault="000611F8" w:rsidP="000611F8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i/>
          <w:iCs/>
          <w:color w:val="000000"/>
          <w:sz w:val="23"/>
          <w:szCs w:val="23"/>
          <w:lang w:eastAsia="hu-HU"/>
        </w:rPr>
      </w:pPr>
      <w:r w:rsidRPr="00735365">
        <w:rPr>
          <w:b/>
          <w:i/>
          <w:iCs/>
          <w:color w:val="000000"/>
          <w:sz w:val="23"/>
          <w:szCs w:val="23"/>
          <w:lang w:eastAsia="hu-HU"/>
        </w:rPr>
        <w:t>„Az államháztartás számviteléről” szóló 4/2013. (I. 11.) Korm. rendelet</w:t>
      </w: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 1. § (1) bekezdés 1. pont szerint annak alkalmazásában behajthatatlan követelésnek minősül a számvitelről szóló 2000. évi C. törvény (a továbbiakban: Szt.) 3. § (4) bekezdés 10. pont a)–g) alpontja szerinti követelés azzal az eltéréssel, hogy nem tekinthető behajthatatlannak a követelés, ha a végrehajtás közvetlenül nem vezetett eredményre és a végrehajtást szüneteltetik. </w:t>
      </w:r>
    </w:p>
    <w:p w14:paraId="23D44271" w14:textId="77777777" w:rsidR="000611F8" w:rsidRPr="00735365" w:rsidRDefault="000611F8" w:rsidP="000611F8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i/>
          <w:iCs/>
          <w:color w:val="000000"/>
          <w:sz w:val="23"/>
          <w:szCs w:val="23"/>
          <w:lang w:eastAsia="hu-HU"/>
        </w:rPr>
      </w:pPr>
      <w:r w:rsidRPr="00735365">
        <w:rPr>
          <w:b/>
          <w:i/>
          <w:iCs/>
          <w:color w:val="000000"/>
          <w:sz w:val="23"/>
          <w:szCs w:val="23"/>
          <w:lang w:eastAsia="hu-HU"/>
        </w:rPr>
        <w:t>„A számvitelről” szóló 2000. évi C. törvény</w:t>
      </w: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 3. § (4) bekezdés 10. pontja értelmében: </w:t>
      </w:r>
    </w:p>
    <w:p w14:paraId="2105C118" w14:textId="77777777" w:rsidR="000611F8" w:rsidRPr="00735365" w:rsidRDefault="000611F8" w:rsidP="000611F8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„10. behajthatatlan követelés: az a követelés, </w:t>
      </w:r>
    </w:p>
    <w:p w14:paraId="74CD799A" w14:textId="77777777" w:rsidR="000611F8" w:rsidRPr="00735365" w:rsidRDefault="000611F8" w:rsidP="000611F8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a) amelyre az adós ellen vezetett végrehajtás során nincs fedezet, vagy a talált fedezet a követelést csak részben fedezi (amennyiben a végrehajtás közvetlenül nem vezetett eredményre és a végrehajtást szüneteltetik, az óvatosság elvéből következően a behajthatatlanság – nemleges foglalási jegyzőkönyv alapján – vélelmezhető), </w:t>
      </w:r>
    </w:p>
    <w:p w14:paraId="09BEF884" w14:textId="77777777" w:rsidR="000611F8" w:rsidRPr="00735365" w:rsidRDefault="000611F8" w:rsidP="000611F8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b) amelyet a hitelező a csődeljárás, a felszámolási eljárás, az önkormányzatok adósságrendezési eljárása során egyezségi megállapodás keretében elengedett, </w:t>
      </w:r>
    </w:p>
    <w:p w14:paraId="7E50A542" w14:textId="77777777" w:rsidR="000611F8" w:rsidRPr="00735365" w:rsidRDefault="000611F8" w:rsidP="000611F8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c) amelyre a felszámoló által adott írásbeli igazolás (nyilatkozat) szerint nincs fedezet, </w:t>
      </w:r>
    </w:p>
    <w:p w14:paraId="76E0D5DA" w14:textId="77777777" w:rsidR="000611F8" w:rsidRDefault="000611F8" w:rsidP="000611F8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i/>
          <w:iCs/>
          <w:color w:val="000000"/>
          <w:sz w:val="23"/>
          <w:szCs w:val="23"/>
          <w:lang w:eastAsia="hu-HU"/>
        </w:rPr>
      </w:pPr>
      <w:r w:rsidRPr="00735365">
        <w:rPr>
          <w:bCs/>
          <w:i/>
          <w:iCs/>
          <w:color w:val="000000"/>
          <w:sz w:val="23"/>
          <w:szCs w:val="23"/>
          <w:lang w:eastAsia="hu-HU"/>
        </w:rPr>
        <w:t xml:space="preserve">d) amelyre a felszámolás, az adósságrendezési eljárás befejezésekor a vagyonfelosztási javaslat szerinti értékben átvett eszköz nem nyújt fedezetet, </w:t>
      </w:r>
    </w:p>
    <w:p w14:paraId="2A78F638" w14:textId="77777777" w:rsidR="000611F8" w:rsidRPr="00735365" w:rsidRDefault="000611F8" w:rsidP="000611F8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sz w:val="23"/>
          <w:szCs w:val="23"/>
          <w:lang w:eastAsia="hu-HU"/>
        </w:rPr>
      </w:pPr>
      <w:r w:rsidRPr="00735365">
        <w:rPr>
          <w:bCs/>
          <w:i/>
          <w:iCs/>
          <w:sz w:val="23"/>
          <w:szCs w:val="23"/>
          <w:lang w:eastAsia="hu-HU"/>
        </w:rPr>
        <w:t xml:space="preserve">e) amelyet eredményesen nem lehet érvényesíteni, amelynél a fizetési meghagyásos eljárással, a végrehajtással kapcsolatos költségek nincsenek arányban a követelés várhatóan behajtható összegével (a fizetési meghagyásos eljárás, a végrehajtás veszteséget eredményez vagy növeli a veszteséget), amelynél az adós nem lelhető fel, mert a megadott címen nem található és a felkutatása „igazoltan” nem járt eredménnyel, </w:t>
      </w:r>
    </w:p>
    <w:p w14:paraId="7D8A9D14" w14:textId="77777777" w:rsidR="000611F8" w:rsidRPr="00735365" w:rsidRDefault="000611F8" w:rsidP="000611F8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sz w:val="23"/>
          <w:szCs w:val="23"/>
          <w:lang w:eastAsia="hu-HU"/>
        </w:rPr>
      </w:pPr>
      <w:r w:rsidRPr="00735365">
        <w:rPr>
          <w:bCs/>
          <w:i/>
          <w:iCs/>
          <w:sz w:val="23"/>
          <w:szCs w:val="23"/>
          <w:lang w:eastAsia="hu-HU"/>
        </w:rPr>
        <w:t xml:space="preserve">f) amelyet bíróság előtt érvényesíteni nem lehet, </w:t>
      </w:r>
    </w:p>
    <w:p w14:paraId="49B90732" w14:textId="77777777" w:rsidR="000611F8" w:rsidRPr="00735365" w:rsidRDefault="000611F8" w:rsidP="000611F8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sz w:val="23"/>
          <w:szCs w:val="23"/>
          <w:lang w:eastAsia="hu-HU"/>
        </w:rPr>
      </w:pPr>
      <w:r w:rsidRPr="00735365">
        <w:rPr>
          <w:bCs/>
          <w:i/>
          <w:iCs/>
          <w:sz w:val="23"/>
          <w:szCs w:val="23"/>
          <w:lang w:eastAsia="hu-HU"/>
        </w:rPr>
        <w:t xml:space="preserve">g) amely a hatályos jogszabályok alapján elévült. </w:t>
      </w:r>
    </w:p>
    <w:p w14:paraId="5A55D79D" w14:textId="77777777" w:rsidR="000611F8" w:rsidRPr="00735365" w:rsidRDefault="000611F8" w:rsidP="000611F8">
      <w:pPr>
        <w:suppressAutoHyphens w:val="0"/>
        <w:autoSpaceDE w:val="0"/>
        <w:autoSpaceDN w:val="0"/>
        <w:adjustRightInd w:val="0"/>
        <w:spacing w:after="120"/>
        <w:jc w:val="both"/>
        <w:rPr>
          <w:bCs/>
          <w:sz w:val="23"/>
          <w:szCs w:val="23"/>
          <w:lang w:eastAsia="hu-HU"/>
        </w:rPr>
      </w:pPr>
      <w:r w:rsidRPr="00735365">
        <w:rPr>
          <w:bCs/>
          <w:i/>
          <w:iCs/>
          <w:sz w:val="23"/>
          <w:szCs w:val="23"/>
          <w:lang w:eastAsia="hu-HU"/>
        </w:rPr>
        <w:t xml:space="preserve">A behajthatatlanság tényét és mértékét bizonyítani kell; </w:t>
      </w:r>
    </w:p>
    <w:p w14:paraId="2A3D82B2" w14:textId="77777777" w:rsidR="000611F8" w:rsidRDefault="000611F8" w:rsidP="000611F8">
      <w:pPr>
        <w:pStyle w:val="Default"/>
        <w:spacing w:after="120"/>
        <w:jc w:val="both"/>
        <w:rPr>
          <w:b/>
          <w:color w:val="auto"/>
          <w:sz w:val="23"/>
          <w:szCs w:val="23"/>
          <w:lang w:eastAsia="hu-HU"/>
        </w:rPr>
      </w:pPr>
    </w:p>
    <w:p w14:paraId="14CBA648" w14:textId="77777777" w:rsidR="000611F8" w:rsidRDefault="000611F8" w:rsidP="000611F8">
      <w:pPr>
        <w:pStyle w:val="Default"/>
        <w:spacing w:after="120"/>
        <w:jc w:val="both"/>
        <w:rPr>
          <w:b/>
          <w:color w:val="auto"/>
          <w:sz w:val="23"/>
          <w:szCs w:val="23"/>
          <w:lang w:eastAsia="hu-HU"/>
        </w:rPr>
      </w:pPr>
    </w:p>
    <w:p w14:paraId="63B6D3CC" w14:textId="77777777" w:rsidR="000611F8" w:rsidRPr="00735365" w:rsidRDefault="000611F8" w:rsidP="000611F8">
      <w:pPr>
        <w:pStyle w:val="Default"/>
        <w:spacing w:after="120"/>
        <w:jc w:val="both"/>
        <w:rPr>
          <w:bCs/>
          <w:i/>
          <w:iCs/>
        </w:rPr>
      </w:pPr>
      <w:r w:rsidRPr="00735365">
        <w:rPr>
          <w:b/>
          <w:color w:val="auto"/>
          <w:sz w:val="23"/>
          <w:szCs w:val="23"/>
          <w:lang w:eastAsia="hu-HU"/>
        </w:rPr>
        <w:t>„</w:t>
      </w:r>
      <w:r w:rsidRPr="00735365">
        <w:rPr>
          <w:b/>
          <w:i/>
          <w:iCs/>
          <w:color w:val="auto"/>
          <w:sz w:val="23"/>
          <w:szCs w:val="23"/>
          <w:lang w:eastAsia="hu-HU"/>
        </w:rPr>
        <w:t>A csődeljárásról és a felszámolási eljárásról” szóló 1991. évi XLIX. törvény</w:t>
      </w:r>
      <w:r w:rsidRPr="00735365">
        <w:rPr>
          <w:bCs/>
          <w:i/>
          <w:iCs/>
          <w:color w:val="auto"/>
          <w:sz w:val="23"/>
          <w:szCs w:val="23"/>
          <w:lang w:eastAsia="hu-HU"/>
        </w:rPr>
        <w:t xml:space="preserve"> 80. § (1) bekezdése alapján a törvényben szabályozott eljárásokban a helyi és kisebbségi önkormányzatot, önkormányzati társulást megillető követelésről a követelés behajtására jogosult szervezet lemondhat, vagy a követelést engedményezheti. A követelés behajtására jogosult szervezet a felszámolási eljárásban követelésének bejelentését mellőzheti, amennyiben a felszámolási eljárás kezdeményezését közvetlenül megelőzően általa lefolytatott eredménytelen végrehajtási eljárás megállapításai szerint valószínűsíthető, hogy követelésének a nyilvántartásba vételért fizetendő összeget elérő megtérülése sem várható. Ezekről a követelésekről a követelés behajtására jogosult szervezet külön nyilvántartást vezet, feltüntetve benne azokat az adatokat is, melyek a végrehajtás alá vonható vagyon hiányában a követelés megtérülését nem teszik lehetővé. A követelés bejelentésének mellőzése a követelésről történő lemondásnak minősül. A követelés behajtására jogosult szervezet nem engedményezheti a felszámolási eljárás alatt álló adóssal szemben fennálló azon követelését, melynek megfizetéséért az államot helytállási kötelezettség terheli.</w:t>
      </w:r>
    </w:p>
    <w:p w14:paraId="77E8296C" w14:textId="77777777" w:rsidR="000611F8" w:rsidRPr="00735365" w:rsidRDefault="000611F8" w:rsidP="000611F8">
      <w:pPr>
        <w:pStyle w:val="Default"/>
        <w:spacing w:after="120"/>
        <w:jc w:val="both"/>
        <w:rPr>
          <w:bCs/>
          <w:i/>
          <w:iCs/>
        </w:rPr>
      </w:pPr>
    </w:p>
    <w:p w14:paraId="208A1F27" w14:textId="77777777" w:rsidR="000611F8" w:rsidRPr="00485C55" w:rsidRDefault="000611F8" w:rsidP="000611F8">
      <w:pPr>
        <w:pStyle w:val="Default"/>
        <w:jc w:val="both"/>
        <w:rPr>
          <w:bCs/>
          <w:i/>
        </w:rPr>
      </w:pPr>
      <w:r w:rsidRPr="00485C55">
        <w:rPr>
          <w:bCs/>
          <w:i/>
        </w:rPr>
        <w:t>Kérem a Tisztelt Képviselő-testületet, hogy az előterjesztést vitassák meg, és fogadják el a rendelet-tervezetet.</w:t>
      </w:r>
    </w:p>
    <w:p w14:paraId="1AB93B6D" w14:textId="77777777" w:rsidR="00735365" w:rsidRDefault="00735365" w:rsidP="001657D1">
      <w:pPr>
        <w:pStyle w:val="Default"/>
        <w:jc w:val="both"/>
        <w:rPr>
          <w:bCs/>
          <w:i/>
        </w:rPr>
      </w:pPr>
    </w:p>
    <w:p w14:paraId="0765C641" w14:textId="77777777" w:rsidR="00735365" w:rsidRPr="00485C55" w:rsidRDefault="00735365" w:rsidP="001657D1">
      <w:pPr>
        <w:pStyle w:val="Default"/>
        <w:jc w:val="both"/>
        <w:rPr>
          <w:bCs/>
          <w:i/>
        </w:rPr>
      </w:pPr>
    </w:p>
    <w:p w14:paraId="6F78BD87" w14:textId="50CF508D" w:rsidR="000B0A2D" w:rsidRPr="00485C55" w:rsidRDefault="00C30090" w:rsidP="001657D1">
      <w:pPr>
        <w:pStyle w:val="Default"/>
        <w:jc w:val="both"/>
        <w:rPr>
          <w:bCs/>
          <w:i/>
        </w:rPr>
      </w:pPr>
      <w:r>
        <w:rPr>
          <w:bCs/>
          <w:i/>
        </w:rPr>
        <w:t>Csabdi</w:t>
      </w:r>
      <w:r w:rsidR="000B0A2D" w:rsidRPr="00485C55">
        <w:rPr>
          <w:bCs/>
          <w:i/>
        </w:rPr>
        <w:t xml:space="preserve">, </w:t>
      </w:r>
      <w:r w:rsidR="008C408F" w:rsidRPr="00485C55">
        <w:rPr>
          <w:bCs/>
          <w:i/>
        </w:rPr>
        <w:t>2026. szeptember 2.</w:t>
      </w:r>
    </w:p>
    <w:p w14:paraId="060BE90B" w14:textId="77777777" w:rsidR="006D7473" w:rsidRPr="00485C55" w:rsidRDefault="006D7473" w:rsidP="001657D1">
      <w:pPr>
        <w:pStyle w:val="Default"/>
        <w:jc w:val="both"/>
        <w:rPr>
          <w:bCs/>
          <w:i/>
        </w:rPr>
      </w:pPr>
    </w:p>
    <w:p w14:paraId="744B9E35" w14:textId="77777777" w:rsidR="006D7473" w:rsidRPr="00485C55" w:rsidRDefault="006D7473" w:rsidP="006D7473">
      <w:pPr>
        <w:pStyle w:val="Default"/>
        <w:jc w:val="center"/>
        <w:rPr>
          <w:bCs/>
          <w:i/>
        </w:rPr>
      </w:pPr>
      <w:r w:rsidRPr="00485C55">
        <w:rPr>
          <w:bCs/>
          <w:i/>
        </w:rPr>
        <w:t>Tisztelettel:</w:t>
      </w:r>
    </w:p>
    <w:p w14:paraId="14015FB4" w14:textId="77777777" w:rsidR="006876D3" w:rsidRPr="00485C55" w:rsidRDefault="006876D3">
      <w:pPr>
        <w:pStyle w:val="Default"/>
        <w:rPr>
          <w:i/>
        </w:rPr>
      </w:pPr>
    </w:p>
    <w:p w14:paraId="7402F894" w14:textId="76279C67" w:rsidR="006876D3" w:rsidRPr="00485C55" w:rsidRDefault="006D7473" w:rsidP="00192A57">
      <w:pPr>
        <w:pStyle w:val="Default"/>
        <w:ind w:left="3540" w:firstLine="708"/>
        <w:rPr>
          <w:b/>
          <w:bCs/>
          <w:i/>
        </w:rPr>
      </w:pPr>
      <w:r w:rsidRPr="00485C55">
        <w:rPr>
          <w:b/>
          <w:bCs/>
          <w:i/>
        </w:rPr>
        <w:t xml:space="preserve">                            </w:t>
      </w:r>
      <w:r w:rsidR="00192A57" w:rsidRPr="00485C55">
        <w:rPr>
          <w:b/>
          <w:bCs/>
          <w:i/>
        </w:rPr>
        <w:t xml:space="preserve"> </w:t>
      </w:r>
      <w:r w:rsidR="00C30090">
        <w:rPr>
          <w:b/>
          <w:bCs/>
          <w:i/>
        </w:rPr>
        <w:t>Huszárovics Antal</w:t>
      </w:r>
    </w:p>
    <w:p w14:paraId="31073915" w14:textId="77777777" w:rsidR="006876D3" w:rsidRPr="00485C55" w:rsidRDefault="006876D3" w:rsidP="00FD0FAC">
      <w:pPr>
        <w:pStyle w:val="Default"/>
        <w:ind w:firstLine="708"/>
        <w:rPr>
          <w:i/>
        </w:rPr>
      </w:pPr>
      <w:r w:rsidRPr="00485C55">
        <w:rPr>
          <w:b/>
          <w:bCs/>
          <w:i/>
        </w:rPr>
        <w:t xml:space="preserve">   </w:t>
      </w:r>
      <w:r w:rsidR="00FE3B25" w:rsidRPr="00485C55">
        <w:rPr>
          <w:b/>
          <w:bCs/>
          <w:i/>
        </w:rPr>
        <w:tab/>
      </w:r>
      <w:r w:rsidR="00FE3B25" w:rsidRPr="00485C55">
        <w:rPr>
          <w:b/>
          <w:bCs/>
          <w:i/>
        </w:rPr>
        <w:tab/>
      </w:r>
      <w:r w:rsidR="00FE3B25" w:rsidRPr="00485C55">
        <w:rPr>
          <w:b/>
          <w:bCs/>
          <w:i/>
        </w:rPr>
        <w:tab/>
      </w:r>
      <w:r w:rsidR="00FE3B25" w:rsidRPr="00485C55">
        <w:rPr>
          <w:b/>
          <w:bCs/>
          <w:i/>
        </w:rPr>
        <w:tab/>
        <w:t xml:space="preserve">          </w:t>
      </w:r>
      <w:r w:rsidR="000C3688" w:rsidRPr="00485C55">
        <w:rPr>
          <w:b/>
          <w:bCs/>
          <w:i/>
        </w:rPr>
        <w:t xml:space="preserve"> </w:t>
      </w:r>
      <w:r w:rsidR="006D7473" w:rsidRPr="00485C55">
        <w:rPr>
          <w:b/>
          <w:bCs/>
          <w:i/>
        </w:rPr>
        <w:t xml:space="preserve">                                 </w:t>
      </w:r>
      <w:r w:rsidRPr="00485C55">
        <w:rPr>
          <w:i/>
        </w:rPr>
        <w:t xml:space="preserve">polgármester  </w:t>
      </w:r>
    </w:p>
    <w:p w14:paraId="7D25A315" w14:textId="77777777" w:rsidR="006876D3" w:rsidRDefault="006876D3">
      <w:pPr>
        <w:pStyle w:val="Default"/>
        <w:rPr>
          <w:b/>
          <w:bCs/>
          <w:i/>
        </w:rPr>
      </w:pPr>
    </w:p>
    <w:p w14:paraId="3FBC89DD" w14:textId="77777777" w:rsidR="00C30090" w:rsidRDefault="00C30090">
      <w:pPr>
        <w:pStyle w:val="Default"/>
        <w:rPr>
          <w:b/>
          <w:bCs/>
          <w:i/>
        </w:rPr>
      </w:pPr>
    </w:p>
    <w:p w14:paraId="40D28585" w14:textId="77777777" w:rsidR="00C30090" w:rsidRDefault="00C30090">
      <w:pPr>
        <w:pStyle w:val="Default"/>
        <w:rPr>
          <w:b/>
          <w:bCs/>
          <w:i/>
        </w:rPr>
      </w:pPr>
    </w:p>
    <w:p w14:paraId="6220CE71" w14:textId="77777777" w:rsidR="00C30090" w:rsidRDefault="00C30090">
      <w:pPr>
        <w:pStyle w:val="Default"/>
        <w:rPr>
          <w:b/>
          <w:bCs/>
          <w:i/>
        </w:rPr>
      </w:pPr>
    </w:p>
    <w:p w14:paraId="3CD1CB39" w14:textId="77777777" w:rsidR="00252450" w:rsidRDefault="00252450" w:rsidP="00252450">
      <w:pPr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</w:pPr>
      <w:r w:rsidRPr="00252450"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  <w:t>Rendelet-tervezet:</w:t>
      </w:r>
    </w:p>
    <w:p w14:paraId="4D0A59D3" w14:textId="77777777" w:rsidR="00C30090" w:rsidRDefault="00C30090" w:rsidP="00252450">
      <w:pPr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</w:pPr>
    </w:p>
    <w:p w14:paraId="3DCBEA2F" w14:textId="77777777" w:rsidR="00C30090" w:rsidRDefault="00C30090" w:rsidP="00C30090">
      <w:pPr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Csabdi Község Önkormányzat Képviselő-testületének .../.... (...) önkormányzati rendelete</w:t>
      </w:r>
    </w:p>
    <w:p w14:paraId="0C18C963" w14:textId="77777777" w:rsidR="00C30090" w:rsidRPr="00C30090" w:rsidRDefault="00C30090" w:rsidP="00C30090">
      <w:pPr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14:paraId="52E3EC62" w14:textId="77777777" w:rsidR="00C30090" w:rsidRDefault="00C30090" w:rsidP="00C30090">
      <w:pPr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a követelésekről lemondás eseteiről és módjairól</w:t>
      </w:r>
    </w:p>
    <w:p w14:paraId="1F2DC6F1" w14:textId="77777777" w:rsidR="00C30090" w:rsidRPr="00C30090" w:rsidRDefault="00C30090" w:rsidP="00C30090">
      <w:pPr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14:paraId="0CF0473E" w14:textId="77777777" w:rsidR="00C30090" w:rsidRPr="00C30090" w:rsidRDefault="00C30090" w:rsidP="00C3009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[1] E rendelet célja, hogy meghatározza az önkormányzat és intézménye által nyilvántartott, behajthatatlannak minősülő követelések leírásának, elengedésének eljárási és döntési rendjét, mellyel biztosítható a pénzügyi fegyelem és az átláthatóság.</w:t>
      </w:r>
    </w:p>
    <w:p w14:paraId="78E9CE9E" w14:textId="77777777" w:rsidR="00C30090" w:rsidRPr="00C30090" w:rsidRDefault="00C30090" w:rsidP="00C30090">
      <w:pPr>
        <w:spacing w:before="12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[2] Csabdi Község Önkormányzat Képviselő-testülete az államháztartásról szóló 2011. évi CXCV. törvény 97. § (2) bekezdésében kapott felhatalmazás alapján, a Magyarország Alaptörvényének 32. § (1) bekezdés a) pontjában meghatározott feladatkörében eljárva a következőket rendeli el:</w:t>
      </w:r>
    </w:p>
    <w:p w14:paraId="3CA86CF9" w14:textId="77777777" w:rsidR="00C30090" w:rsidRPr="00C30090" w:rsidRDefault="00C30090" w:rsidP="00C30090">
      <w:pPr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1. §</w:t>
      </w:r>
    </w:p>
    <w:p w14:paraId="246963C0" w14:textId="77777777" w:rsidR="00C30090" w:rsidRPr="00C30090" w:rsidRDefault="00C30090" w:rsidP="00C3009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(1) A rendelet hatálya kiterjed Csabdi Község Önkormányzatra (a továbbiakban: Önkormányzat) és a fenntartásában lévő költségvetési szervre.</w:t>
      </w:r>
    </w:p>
    <w:p w14:paraId="7A2487AD" w14:textId="77777777" w:rsidR="00C30090" w:rsidRPr="00C30090" w:rsidRDefault="00C30090" w:rsidP="00C30090">
      <w:pPr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(2) A rendelet hatálya nem terjed ki az adókra és az adók módjára behajtandó követelésekre. A behajthatatlan követelésnek minősülő adótartozásokat az adóhatóság az adózás rendjéről szóló 2017. évi CL. törvényben meghatározottak szerint törli.</w:t>
      </w:r>
    </w:p>
    <w:p w14:paraId="6675EA43" w14:textId="77777777" w:rsidR="00C30090" w:rsidRPr="00C30090" w:rsidRDefault="00C30090" w:rsidP="00C30090">
      <w:pPr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lastRenderedPageBreak/>
        <w:t>2. §</w:t>
      </w:r>
    </w:p>
    <w:p w14:paraId="54A8F444" w14:textId="77777777" w:rsidR="00C30090" w:rsidRPr="00C30090" w:rsidRDefault="00C30090" w:rsidP="00C3009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(1) A Képviselő-testület az Áht. 97. § (2) bekezdésében foglaltak alapján az Önkormányzatot és az irányítása alá tartozó költségvetési szerveit illető követelésekről történő lemondás eseteit az alábbiak szerint határozza meg:</w:t>
      </w:r>
    </w:p>
    <w:p w14:paraId="70AFAC11" w14:textId="77777777" w:rsidR="00C30090" w:rsidRPr="00C30090" w:rsidRDefault="00C30090" w:rsidP="00C30090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a)</w:t>
      </w: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a követelés a számviteli előírásoknak megfelelő kritériumok alapján behajthatatlannak minősül,</w:t>
      </w:r>
    </w:p>
    <w:p w14:paraId="1E690070" w14:textId="77777777" w:rsidR="00C30090" w:rsidRPr="00C30090" w:rsidRDefault="00C30090" w:rsidP="00C30090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b)</w:t>
      </w: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a mindenkori központi költségvetésről szóló törvényben meghatározott kis összegű követelés esetében, ha az önkéntes teljesítésre történő felhívás nem vezetett eredményre,</w:t>
      </w:r>
    </w:p>
    <w:p w14:paraId="3D4290B2" w14:textId="77777777" w:rsidR="00C30090" w:rsidRPr="00C30090" w:rsidRDefault="00C30090" w:rsidP="00C30090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c)</w:t>
      </w: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a követelés behajtandó, de a behajtással kapcsolatos becsült és várható költségek a követelés összegét elérik, vagy meghaladják,</w:t>
      </w:r>
    </w:p>
    <w:p w14:paraId="3DB5C57F" w14:textId="77777777" w:rsidR="00C30090" w:rsidRPr="00C30090" w:rsidRDefault="00C30090" w:rsidP="00C30090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d)</w:t>
      </w: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csődegyezségi megállapodás esetén,</w:t>
      </w:r>
    </w:p>
    <w:p w14:paraId="016661E5" w14:textId="77777777" w:rsidR="00C30090" w:rsidRPr="00C30090" w:rsidRDefault="00C30090" w:rsidP="00C30090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e)</w:t>
      </w: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bírói egyezség keretében,</w:t>
      </w:r>
    </w:p>
    <w:p w14:paraId="4FC64FFA" w14:textId="77777777" w:rsidR="00C30090" w:rsidRPr="00C30090" w:rsidRDefault="00C30090" w:rsidP="00C30090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f)</w:t>
      </w: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az önkormányzat képviselő-testülete Magyarország helyi önkormányzatairól szóló törvény és más, jogszabályok által megfogalmazott közérdekű cél esetében, ha a lemondása közérdekű cél megvalósítását szolgálja és nem ellentétes az államháztartásról szóló törvény rendelkezéseivel,</w:t>
      </w:r>
    </w:p>
    <w:p w14:paraId="05F71619" w14:textId="77777777" w:rsidR="00C30090" w:rsidRPr="00C30090" w:rsidRDefault="00C30090" w:rsidP="00C30090">
      <w:pPr>
        <w:ind w:left="580" w:hanging="56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g)</w:t>
      </w: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>olyan méltánylást érdemlő körülmények merülnek fel a követelés kötelezettjénél, amelyre tekintettel a követelésről való lemondás indokolt, így különösen: a kötelezett rendszeres jövedelemmel legalább egy éve nem rendelkezik, egészségi állapota, szociális helyzete miatt képtelen a követelés teljesítésére, és helyzete miatt a kedvező változás a jövőben sem várható, vagy olyan rendkívüli esemény, káresemény következik be a kötelezettnél, amely méltányos követelésről való lemondást indokolttá teszi.</w:t>
      </w:r>
    </w:p>
    <w:p w14:paraId="731767B7" w14:textId="77777777" w:rsidR="00C30090" w:rsidRPr="00C30090" w:rsidRDefault="00C30090" w:rsidP="00C30090">
      <w:pPr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(2) A behajthatatlanság tényét bizonyítani kell és a behajthatatlannak minősített követelés leírása nem minősül a követelés elengedésének.</w:t>
      </w:r>
    </w:p>
    <w:p w14:paraId="7291B10D" w14:textId="77777777" w:rsidR="00C30090" w:rsidRPr="00C30090" w:rsidRDefault="00C30090" w:rsidP="00C30090">
      <w:pPr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3. §</w:t>
      </w:r>
    </w:p>
    <w:p w14:paraId="5A422E77" w14:textId="77777777" w:rsidR="00C30090" w:rsidRPr="00C30090" w:rsidRDefault="00C30090" w:rsidP="00C3009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(1) Az Önkormányzat és az irányítása alá tartozó költségvetési szerv a 2. § (1) bekezdés a) pontjában foglalt számviteli előírások alapján behajthatatlannak minősülő követelésekről és az (1) bekezdés b) pontjában foglalt kis összegű követelésekről az önkormányzatnál a polgármester, az önkormányzat irányítása alá tartozó költségvetési intézménynél az intézményvezető javaslata alapján a polgármester, írásba foglalt, a számviteli politikában előírt dokumentumokkal alátámasztott megalapozott döntésével mondhat le.</w:t>
      </w:r>
    </w:p>
    <w:p w14:paraId="37FD770E" w14:textId="77777777" w:rsidR="00C30090" w:rsidRPr="00C30090" w:rsidRDefault="00C30090" w:rsidP="00C30090">
      <w:pPr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(2) A 2. § (1) bekezdés c) – g) pontjában foglalt esetekben a jegyző előterjesztése alapján a követelés részbeni vagy teljes elengedése a Képviselő-testület hatáskörébe tartozik.</w:t>
      </w:r>
    </w:p>
    <w:p w14:paraId="11CD162D" w14:textId="77777777" w:rsidR="00C30090" w:rsidRPr="00C30090" w:rsidRDefault="00C30090" w:rsidP="00C30090">
      <w:pPr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(3) A követelések elengedésére jogosultak eljárásuk során kötelesek mérlegelni a kötelezett (adós) pénzügyi helyzetét, személyi körülményeit, az önkormányzattal, önkormányzati intézménnyel fenntartott üzleti és egyéb kapcsolatait, tartós kapcsolat esetén a megállapodások, kötelezettségek betartásával kapcsolatos magatartását, teljesítőképességét, az elengedés előnyeit és hátrányait. Az adósság jellegével és a kötelezett (adós) helyzetével összefüggően az alapos döntéshez szükséges minden iratot be kell szerezni, így különösen: jövedelemigazolásokat, az üggyel kapcsolatos szerződéseket, számlákat, pénzügyi mérlegeket, más hatóságok, szervek határozatait, ítéleteit, döntéseit, tulajdoni lapot.</w:t>
      </w:r>
    </w:p>
    <w:p w14:paraId="03D877C5" w14:textId="77777777" w:rsidR="00C30090" w:rsidRPr="00C30090" w:rsidRDefault="00C30090" w:rsidP="00C30090">
      <w:pPr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(4) A követelésről, beleértve a kamatot, költséget is, részben vagy egészben lehet lemondani. Részben vagy egészben el lehet tekinteni a késedelmi kamatok megfizetésétől is.</w:t>
      </w:r>
    </w:p>
    <w:p w14:paraId="2277759E" w14:textId="77777777" w:rsidR="00C30090" w:rsidRPr="00C30090" w:rsidRDefault="00C30090" w:rsidP="00C30090">
      <w:pPr>
        <w:spacing w:before="24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(5) A követelésekről történő lemondás elbírálására jogosult megállapodhat a kötelezettel, vagy adóssal a követelés behajtása és beszedése érdekében az önkormányzat részére felajánlott szolgáltatás teljesítésének módjában is. Köthető részletfizetési vagy követelés beszedését, </w:t>
      </w: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lastRenderedPageBreak/>
        <w:t>teljesülését biztosító más polgári jogi szerződés is, így különösen: beszámítási megállapodás, tartozásátvállalás, kezesi szerződés, zálogszerződés.</w:t>
      </w:r>
    </w:p>
    <w:p w14:paraId="5BE7F8F3" w14:textId="77777777" w:rsidR="00C30090" w:rsidRPr="00C30090" w:rsidRDefault="00C30090" w:rsidP="00C30090">
      <w:pPr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4. §</w:t>
      </w:r>
    </w:p>
    <w:p w14:paraId="6D467836" w14:textId="77777777" w:rsidR="00C30090" w:rsidRPr="00C30090" w:rsidRDefault="00C30090" w:rsidP="00C3009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 mindenkori költségvetési törvényben meghatározott kis összegű követelések tekintetében lemondani csak azokról az értékhatár alatti vevői követelésekről lehet, melyek szolgáltatásnyújtásból, térítési díjból, közterület- használati díjból, a munkavállalókkal szembeni követelésből származnak.</w:t>
      </w:r>
    </w:p>
    <w:p w14:paraId="437EAC13" w14:textId="77777777" w:rsidR="00C30090" w:rsidRPr="00C30090" w:rsidRDefault="00C30090" w:rsidP="00C30090">
      <w:pPr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5. §</w:t>
      </w:r>
    </w:p>
    <w:p w14:paraId="6D9C2380" w14:textId="77777777" w:rsidR="00C30090" w:rsidRPr="00C30090" w:rsidRDefault="00C30090" w:rsidP="00C3009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Ez a rendelet 2026.                      -án lép hatályba.</w:t>
      </w:r>
    </w:p>
    <w:p w14:paraId="1A0AD419" w14:textId="77777777" w:rsidR="00C30090" w:rsidRPr="00C30090" w:rsidRDefault="00C30090" w:rsidP="00C3009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2C777A75" w14:textId="77777777" w:rsidR="00C30090" w:rsidRPr="00C30090" w:rsidRDefault="00C30090" w:rsidP="00C30090">
      <w:pPr>
        <w:spacing w:before="240" w:after="240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6. §</w:t>
      </w:r>
    </w:p>
    <w:p w14:paraId="7EA196E5" w14:textId="77777777" w:rsidR="00C30090" w:rsidRPr="00C30090" w:rsidRDefault="00C30090" w:rsidP="00C3009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A rendelet rendelkezéseit a folyamatban lévő ügyekre is alkalmazni kell.</w:t>
      </w:r>
    </w:p>
    <w:p w14:paraId="57011D11" w14:textId="77777777" w:rsidR="00C30090" w:rsidRDefault="00C30090" w:rsidP="00C30090">
      <w:pPr>
        <w:spacing w:after="140" w:line="276" w:lineRule="auto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</w:p>
    <w:p w14:paraId="23A02472" w14:textId="1F9CA20A" w:rsidR="00C30090" w:rsidRPr="00C30090" w:rsidRDefault="00C30090" w:rsidP="00C30090">
      <w:pPr>
        <w:spacing w:after="140" w:line="276" w:lineRule="auto"/>
        <w:jc w:val="center"/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>7. §</w:t>
      </w:r>
    </w:p>
    <w:p w14:paraId="51A2FF82" w14:textId="77777777" w:rsidR="00C30090" w:rsidRPr="00C30090" w:rsidRDefault="00C30090" w:rsidP="00C3009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7530ECC0" w14:textId="77777777" w:rsidR="00C30090" w:rsidRPr="00C30090" w:rsidRDefault="00C30090" w:rsidP="00C3009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Hatályát veszti a követelések elengedésének eseteiről szóló 7/2019 (IV. 27.) önkormányzati rendelet.</w:t>
      </w:r>
    </w:p>
    <w:p w14:paraId="70F76960" w14:textId="77777777" w:rsidR="00C30090" w:rsidRPr="00C30090" w:rsidRDefault="00C30090" w:rsidP="00C3009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5E9269CE" w14:textId="77777777" w:rsidR="00C30090" w:rsidRPr="00C30090" w:rsidRDefault="00C30090" w:rsidP="00C3009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31F1ED43" w14:textId="77777777" w:rsidR="00C30090" w:rsidRPr="00C30090" w:rsidRDefault="00C30090" w:rsidP="00C3009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2927EC9F" w14:textId="77777777" w:rsidR="00C30090" w:rsidRPr="00C30090" w:rsidRDefault="00C30090" w:rsidP="00C30090">
      <w:pPr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 xml:space="preserve">        Huszárovics Antal               </w:t>
      </w: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  <w:t xml:space="preserve">  </w:t>
      </w: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  <w:t>Dr. Sisa András</w:t>
      </w:r>
    </w:p>
    <w:p w14:paraId="7BAD5BF6" w14:textId="77777777" w:rsidR="00C30090" w:rsidRPr="00C30090" w:rsidRDefault="00C30090" w:rsidP="00C3009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          polgármester</w:t>
      </w: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 xml:space="preserve">         </w:t>
      </w: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ab/>
        <w:t xml:space="preserve">        jegyző</w:t>
      </w:r>
    </w:p>
    <w:p w14:paraId="44ADE228" w14:textId="77777777" w:rsidR="00C30090" w:rsidRPr="00C30090" w:rsidRDefault="00C30090" w:rsidP="00C30090">
      <w:pPr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</w:pPr>
    </w:p>
    <w:p w14:paraId="5DC9E0B0" w14:textId="77777777" w:rsidR="00C30090" w:rsidRPr="00C30090" w:rsidRDefault="00C30090" w:rsidP="00C30090">
      <w:pPr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</w:pPr>
    </w:p>
    <w:p w14:paraId="24BD96B5" w14:textId="77777777" w:rsidR="00C30090" w:rsidRPr="00C30090" w:rsidRDefault="00C30090" w:rsidP="00C30090">
      <w:pPr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</w:pPr>
    </w:p>
    <w:p w14:paraId="184B5E45" w14:textId="77777777" w:rsidR="00C30090" w:rsidRPr="00C30090" w:rsidRDefault="00C30090" w:rsidP="00C30090">
      <w:pPr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</w:pP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u w:val="single"/>
          <w:lang w:eastAsia="zh-CN" w:bidi="hi-IN"/>
        </w:rPr>
        <w:t>Záradék:</w:t>
      </w:r>
    </w:p>
    <w:p w14:paraId="1E6C3F9B" w14:textId="77777777" w:rsidR="00C30090" w:rsidRPr="00C30090" w:rsidRDefault="00C30090" w:rsidP="00C30090">
      <w:pPr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39D0DC2D" w14:textId="77777777" w:rsidR="00C30090" w:rsidRPr="00C30090" w:rsidRDefault="00C30090" w:rsidP="00C30090">
      <w:pPr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Ez a rendelet a mai napon kihirdetésre került a Felcsúti Közös Önkormányzati Hivatal </w:t>
      </w:r>
      <w:hyperlink r:id="rId8" w:history="1">
        <w:r w:rsidRPr="00C30090">
          <w:rPr>
            <w:rFonts w:eastAsia="Noto Serif CJK SC" w:cs="Lohit Devanagari"/>
            <w:i/>
            <w:iCs/>
            <w:color w:val="000080"/>
            <w:kern w:val="2"/>
            <w:sz w:val="24"/>
            <w:szCs w:val="24"/>
            <w:u w:val="single"/>
            <w:lang w:eastAsia="zh-CN" w:bidi="hi-IN"/>
          </w:rPr>
          <w:t>www.felcsutihivatal.hu</w:t>
        </w:r>
      </w:hyperlink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 xml:space="preserve"> honlapján a helyben szokásos módon.</w:t>
      </w:r>
    </w:p>
    <w:p w14:paraId="1C9B6D09" w14:textId="77777777" w:rsidR="00C30090" w:rsidRPr="00C30090" w:rsidRDefault="00C30090" w:rsidP="00C30090">
      <w:pPr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11B2BF13" w14:textId="77777777" w:rsidR="00C30090" w:rsidRPr="00C30090" w:rsidRDefault="00C30090" w:rsidP="00C30090">
      <w:pPr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1158F659" w14:textId="77777777" w:rsidR="00C30090" w:rsidRPr="00C30090" w:rsidRDefault="00C30090" w:rsidP="00C30090">
      <w:pPr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1CEF81E3" w14:textId="77777777" w:rsidR="00C30090" w:rsidRPr="00C30090" w:rsidRDefault="00C30090" w:rsidP="00C30090">
      <w:pPr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Kelt: Csabdi, 2026.</w:t>
      </w:r>
    </w:p>
    <w:p w14:paraId="2B5694DE" w14:textId="77777777" w:rsidR="00C30090" w:rsidRPr="00C30090" w:rsidRDefault="00C30090" w:rsidP="00C30090">
      <w:pPr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3399D35A" w14:textId="77777777" w:rsidR="00C30090" w:rsidRPr="00C30090" w:rsidRDefault="00C30090" w:rsidP="00C30090">
      <w:pPr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</w:p>
    <w:p w14:paraId="2F4E0135" w14:textId="77777777" w:rsidR="00C30090" w:rsidRPr="00C30090" w:rsidRDefault="00C30090" w:rsidP="00C30090">
      <w:pPr>
        <w:jc w:val="both"/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b/>
          <w:bCs/>
          <w:i/>
          <w:iCs/>
          <w:kern w:val="2"/>
          <w:sz w:val="24"/>
          <w:szCs w:val="24"/>
          <w:lang w:eastAsia="zh-CN" w:bidi="hi-IN"/>
        </w:rPr>
        <w:tab/>
        <w:t>Dr. Sisa András</w:t>
      </w:r>
      <w:r w:rsidRPr="00C30090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 xml:space="preserve"> </w:t>
      </w:r>
    </w:p>
    <w:p w14:paraId="5E911C1A" w14:textId="77777777" w:rsidR="00C30090" w:rsidRPr="00C30090" w:rsidRDefault="00C30090" w:rsidP="00C30090">
      <w:pPr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</w:r>
      <w:r w:rsidRPr="00C30090"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  <w:tab/>
        <w:t xml:space="preserve">        jegyző</w:t>
      </w:r>
    </w:p>
    <w:p w14:paraId="7FF00714" w14:textId="77777777" w:rsidR="00C30090" w:rsidRPr="00C30090" w:rsidRDefault="00C30090" w:rsidP="00C30090">
      <w:pPr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</w:pPr>
    </w:p>
    <w:p w14:paraId="364C9136" w14:textId="77777777" w:rsidR="00C30090" w:rsidRPr="00C30090" w:rsidRDefault="00C30090" w:rsidP="00C30090">
      <w:pPr>
        <w:rPr>
          <w:rFonts w:eastAsia="Noto Serif CJK SC" w:cs="Lohit Devanagari"/>
          <w:bCs/>
          <w:i/>
          <w:iCs/>
          <w:kern w:val="2"/>
          <w:sz w:val="24"/>
          <w:szCs w:val="24"/>
          <w:lang w:eastAsia="zh-CN" w:bidi="hi-IN"/>
        </w:rPr>
      </w:pPr>
    </w:p>
    <w:p w14:paraId="635FAA14" w14:textId="77777777" w:rsidR="00C30090" w:rsidRPr="00C30090" w:rsidRDefault="00C30090" w:rsidP="00C30090">
      <w:pPr>
        <w:spacing w:after="150"/>
        <w:ind w:left="150" w:right="150"/>
        <w:jc w:val="center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Végső előterjesztői indokolás</w:t>
      </w:r>
    </w:p>
    <w:p w14:paraId="680CA30C" w14:textId="77777777" w:rsidR="00C30090" w:rsidRPr="00C30090" w:rsidRDefault="00C30090" w:rsidP="00C30090">
      <w:pPr>
        <w:spacing w:before="150" w:after="150"/>
        <w:ind w:left="150" w:right="150"/>
        <w:jc w:val="both"/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</w:pPr>
      <w:r w:rsidRPr="00C30090">
        <w:rPr>
          <w:rFonts w:eastAsia="Noto Serif CJK SC" w:cs="Lohit Devanagari"/>
          <w:i/>
          <w:iCs/>
          <w:kern w:val="2"/>
          <w:sz w:val="24"/>
          <w:szCs w:val="24"/>
          <w:lang w:eastAsia="zh-CN" w:bidi="hi-IN"/>
        </w:rPr>
        <w:t>Csabdi Község Önkormányzat Képviselő-testülete meghatározza az Önkormányzat és intézménye által nyilvántartott, behajthatatlannak minősülő követelések leírásának, elengedésének eljárási és döntési rendjét, mellyel biztosítható a pénzügyi fegyelem és az átláthatóság.</w:t>
      </w:r>
    </w:p>
    <w:sectPr w:rsidR="00C30090" w:rsidRPr="00C30090" w:rsidSect="008013DA">
      <w:footerReference w:type="default" r:id="rId9"/>
      <w:pgSz w:w="11906" w:h="16838"/>
      <w:pgMar w:top="993" w:right="1418" w:bottom="993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A75A6F" w14:textId="77777777" w:rsidR="0005196B" w:rsidRDefault="0005196B" w:rsidP="009E13AF">
      <w:r>
        <w:separator/>
      </w:r>
    </w:p>
  </w:endnote>
  <w:endnote w:type="continuationSeparator" w:id="0">
    <w:p w14:paraId="03783FDA" w14:textId="77777777" w:rsidR="0005196B" w:rsidRDefault="0005196B" w:rsidP="009E13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horndale">
    <w:altName w:val="Times New Roman"/>
    <w:panose1 w:val="00000000000000000000"/>
    <w:charset w:val="EE"/>
    <w:family w:val="roman"/>
    <w:notTrueType/>
    <w:pitch w:val="variable"/>
    <w:sig w:usb0="00000007" w:usb1="00000000" w:usb2="00000000" w:usb3="00000000" w:csb0="00000003" w:csb1="00000000"/>
  </w:font>
  <w:font w:name="Andale Sans UI">
    <w:altName w:val="Times New Roman"/>
    <w:charset w:val="00"/>
    <w:family w:val="auto"/>
    <w:pitch w:val="variable"/>
  </w:font>
  <w:font w:name="Noto Serif CJK SC">
    <w:altName w:val="Cambria"/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10873329"/>
      <w:docPartObj>
        <w:docPartGallery w:val="Page Numbers (Bottom of Page)"/>
        <w:docPartUnique/>
      </w:docPartObj>
    </w:sdtPr>
    <w:sdtContent>
      <w:p w14:paraId="57876A9B" w14:textId="4B35B40C" w:rsidR="00735365" w:rsidRDefault="00735365">
        <w:pPr>
          <w:pStyle w:val="llb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7099895" w14:textId="77777777" w:rsidR="00735365" w:rsidRDefault="00735365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F57CF5" w14:textId="77777777" w:rsidR="0005196B" w:rsidRDefault="0005196B" w:rsidP="009E13AF">
      <w:r>
        <w:separator/>
      </w:r>
    </w:p>
  </w:footnote>
  <w:footnote w:type="continuationSeparator" w:id="0">
    <w:p w14:paraId="058AE89E" w14:textId="77777777" w:rsidR="0005196B" w:rsidRDefault="0005196B" w:rsidP="009E13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Cmsor1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/>
      </w:rPr>
    </w:lvl>
  </w:abstractNum>
  <w:abstractNum w:abstractNumId="2" w15:restartNumberingAfterBreak="0">
    <w:nsid w:val="110064EA"/>
    <w:multiLevelType w:val="hybridMultilevel"/>
    <w:tmpl w:val="8340CD8E"/>
    <w:lvl w:ilvl="0" w:tplc="52F03B84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A7413B7"/>
    <w:multiLevelType w:val="hybridMultilevel"/>
    <w:tmpl w:val="50FE906E"/>
    <w:lvl w:ilvl="0" w:tplc="15AEFCB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C00023"/>
    <w:multiLevelType w:val="hybridMultilevel"/>
    <w:tmpl w:val="D81E9008"/>
    <w:lvl w:ilvl="0" w:tplc="6C5EE390">
      <w:start w:val="1"/>
      <w:numFmt w:val="bullet"/>
      <w:lvlText w:val=""/>
      <w:lvlJc w:val="left"/>
      <w:pPr>
        <w:tabs>
          <w:tab w:val="num" w:pos="786"/>
        </w:tabs>
        <w:ind w:left="786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tabs>
          <w:tab w:val="num" w:pos="1506"/>
        </w:tabs>
        <w:ind w:left="1506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226"/>
        </w:tabs>
        <w:ind w:left="2226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2946"/>
        </w:tabs>
        <w:ind w:left="2946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3666"/>
        </w:tabs>
        <w:ind w:left="3666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386"/>
        </w:tabs>
        <w:ind w:left="4386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106"/>
        </w:tabs>
        <w:ind w:left="5106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5826"/>
        </w:tabs>
        <w:ind w:left="5826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6546"/>
        </w:tabs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CFB604F"/>
    <w:multiLevelType w:val="hybridMultilevel"/>
    <w:tmpl w:val="D7103EDA"/>
    <w:lvl w:ilvl="0" w:tplc="B99E58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A6D395E"/>
    <w:multiLevelType w:val="hybridMultilevel"/>
    <w:tmpl w:val="6DD2745E"/>
    <w:lvl w:ilvl="0" w:tplc="79007434">
      <w:start w:val="2"/>
      <w:numFmt w:val="bullet"/>
      <w:lvlText w:val="-"/>
      <w:lvlJc w:val="left"/>
      <w:pPr>
        <w:ind w:left="720" w:hanging="360"/>
      </w:pPr>
      <w:rPr>
        <w:rFonts w:ascii="Georgia" w:eastAsia="Times New Roman" w:hAnsi="Georgia" w:cs="Georgia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1A74622"/>
    <w:multiLevelType w:val="hybridMultilevel"/>
    <w:tmpl w:val="AD169EFA"/>
    <w:lvl w:ilvl="0" w:tplc="D5D84B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6F763B9"/>
    <w:multiLevelType w:val="hybridMultilevel"/>
    <w:tmpl w:val="D7C63F4E"/>
    <w:lvl w:ilvl="0" w:tplc="7D70CA3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2B022E3"/>
    <w:multiLevelType w:val="hybridMultilevel"/>
    <w:tmpl w:val="D690DD28"/>
    <w:lvl w:ilvl="0" w:tplc="0C821AC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Georgia" w:eastAsia="Times New Roman" w:hAnsi="Georgia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615403408">
    <w:abstractNumId w:val="0"/>
  </w:num>
  <w:num w:numId="2" w16cid:durableId="1478840941">
    <w:abstractNumId w:val="1"/>
  </w:num>
  <w:num w:numId="3" w16cid:durableId="1602372440">
    <w:abstractNumId w:val="9"/>
  </w:num>
  <w:num w:numId="4" w16cid:durableId="1280800987">
    <w:abstractNumId w:val="6"/>
  </w:num>
  <w:num w:numId="5" w16cid:durableId="898520115">
    <w:abstractNumId w:val="8"/>
  </w:num>
  <w:num w:numId="6" w16cid:durableId="1829788165">
    <w:abstractNumId w:val="2"/>
  </w:num>
  <w:num w:numId="7" w16cid:durableId="718552967">
    <w:abstractNumId w:val="5"/>
  </w:num>
  <w:num w:numId="8" w16cid:durableId="1378241716">
    <w:abstractNumId w:val="7"/>
  </w:num>
  <w:num w:numId="9" w16cid:durableId="1556770520">
    <w:abstractNumId w:val="3"/>
  </w:num>
  <w:num w:numId="10" w16cid:durableId="4248812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hyphenationZone w:val="425"/>
  <w:defaultTableStyle w:val="Norm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5EC5"/>
    <w:rsid w:val="00016803"/>
    <w:rsid w:val="00031AFC"/>
    <w:rsid w:val="00034E70"/>
    <w:rsid w:val="0005196B"/>
    <w:rsid w:val="000611F8"/>
    <w:rsid w:val="00071F1E"/>
    <w:rsid w:val="000B0A2D"/>
    <w:rsid w:val="000B4A62"/>
    <w:rsid w:val="000C3688"/>
    <w:rsid w:val="000E04E1"/>
    <w:rsid w:val="000F02D0"/>
    <w:rsid w:val="00120F2C"/>
    <w:rsid w:val="00130BFC"/>
    <w:rsid w:val="00132D68"/>
    <w:rsid w:val="001657D1"/>
    <w:rsid w:val="00192A57"/>
    <w:rsid w:val="001979FB"/>
    <w:rsid w:val="001A4FBF"/>
    <w:rsid w:val="001E027D"/>
    <w:rsid w:val="001F1D23"/>
    <w:rsid w:val="00200E9E"/>
    <w:rsid w:val="0021144B"/>
    <w:rsid w:val="00212452"/>
    <w:rsid w:val="00252450"/>
    <w:rsid w:val="002726D0"/>
    <w:rsid w:val="00273E60"/>
    <w:rsid w:val="002920DB"/>
    <w:rsid w:val="002B269A"/>
    <w:rsid w:val="002C4194"/>
    <w:rsid w:val="002F208E"/>
    <w:rsid w:val="003170B5"/>
    <w:rsid w:val="0032630A"/>
    <w:rsid w:val="00334913"/>
    <w:rsid w:val="003738CF"/>
    <w:rsid w:val="00384DBE"/>
    <w:rsid w:val="003A38E6"/>
    <w:rsid w:val="003D2F5D"/>
    <w:rsid w:val="003D68B8"/>
    <w:rsid w:val="003E2C90"/>
    <w:rsid w:val="003F7CE1"/>
    <w:rsid w:val="004138A4"/>
    <w:rsid w:val="004371F0"/>
    <w:rsid w:val="004605D9"/>
    <w:rsid w:val="00485C55"/>
    <w:rsid w:val="004A0D80"/>
    <w:rsid w:val="004C6798"/>
    <w:rsid w:val="004D2E72"/>
    <w:rsid w:val="004D340E"/>
    <w:rsid w:val="004E663A"/>
    <w:rsid w:val="004F5EC5"/>
    <w:rsid w:val="00501AFA"/>
    <w:rsid w:val="0050710B"/>
    <w:rsid w:val="00546D7B"/>
    <w:rsid w:val="005641D8"/>
    <w:rsid w:val="005E6B7E"/>
    <w:rsid w:val="005F71EF"/>
    <w:rsid w:val="0061640C"/>
    <w:rsid w:val="00632913"/>
    <w:rsid w:val="00655454"/>
    <w:rsid w:val="00662A78"/>
    <w:rsid w:val="006876D3"/>
    <w:rsid w:val="00692AE4"/>
    <w:rsid w:val="0069445E"/>
    <w:rsid w:val="006B06EC"/>
    <w:rsid w:val="006D7473"/>
    <w:rsid w:val="006F1812"/>
    <w:rsid w:val="006F2D9D"/>
    <w:rsid w:val="007140BC"/>
    <w:rsid w:val="00714377"/>
    <w:rsid w:val="0071479C"/>
    <w:rsid w:val="00715AC7"/>
    <w:rsid w:val="00735365"/>
    <w:rsid w:val="007921CB"/>
    <w:rsid w:val="007974F4"/>
    <w:rsid w:val="007B093A"/>
    <w:rsid w:val="007B32AC"/>
    <w:rsid w:val="007F003A"/>
    <w:rsid w:val="007F2F51"/>
    <w:rsid w:val="008013DA"/>
    <w:rsid w:val="00811D2C"/>
    <w:rsid w:val="00815C31"/>
    <w:rsid w:val="008175FF"/>
    <w:rsid w:val="00891EFE"/>
    <w:rsid w:val="008922B0"/>
    <w:rsid w:val="008A0B9D"/>
    <w:rsid w:val="008C408F"/>
    <w:rsid w:val="00906E8E"/>
    <w:rsid w:val="00946B53"/>
    <w:rsid w:val="00956B06"/>
    <w:rsid w:val="009575D8"/>
    <w:rsid w:val="009734E6"/>
    <w:rsid w:val="0099746B"/>
    <w:rsid w:val="009A0466"/>
    <w:rsid w:val="009C05D0"/>
    <w:rsid w:val="009D1AD2"/>
    <w:rsid w:val="009D5EFB"/>
    <w:rsid w:val="009D76CE"/>
    <w:rsid w:val="009E13AF"/>
    <w:rsid w:val="00A01C71"/>
    <w:rsid w:val="00A23EE9"/>
    <w:rsid w:val="00A41147"/>
    <w:rsid w:val="00A44CE0"/>
    <w:rsid w:val="00A8347F"/>
    <w:rsid w:val="00A86648"/>
    <w:rsid w:val="00B102C1"/>
    <w:rsid w:val="00B143C5"/>
    <w:rsid w:val="00B21B8C"/>
    <w:rsid w:val="00B76C16"/>
    <w:rsid w:val="00B851F2"/>
    <w:rsid w:val="00B85E48"/>
    <w:rsid w:val="00B94F44"/>
    <w:rsid w:val="00BA09C3"/>
    <w:rsid w:val="00BE7D9A"/>
    <w:rsid w:val="00BE7EEE"/>
    <w:rsid w:val="00BF1EA9"/>
    <w:rsid w:val="00BF6E4D"/>
    <w:rsid w:val="00C30090"/>
    <w:rsid w:val="00C3783E"/>
    <w:rsid w:val="00C471F5"/>
    <w:rsid w:val="00CB39FE"/>
    <w:rsid w:val="00CB3BA3"/>
    <w:rsid w:val="00CC1131"/>
    <w:rsid w:val="00CC51E0"/>
    <w:rsid w:val="00CD53C4"/>
    <w:rsid w:val="00CD707C"/>
    <w:rsid w:val="00CF4BAB"/>
    <w:rsid w:val="00D00FD6"/>
    <w:rsid w:val="00D61249"/>
    <w:rsid w:val="00D872AA"/>
    <w:rsid w:val="00DC2B86"/>
    <w:rsid w:val="00E001F9"/>
    <w:rsid w:val="00E042B8"/>
    <w:rsid w:val="00E11349"/>
    <w:rsid w:val="00E30D4C"/>
    <w:rsid w:val="00E36730"/>
    <w:rsid w:val="00E605A6"/>
    <w:rsid w:val="00E73EF6"/>
    <w:rsid w:val="00E81267"/>
    <w:rsid w:val="00E93CDD"/>
    <w:rsid w:val="00EC4819"/>
    <w:rsid w:val="00EC4904"/>
    <w:rsid w:val="00F01214"/>
    <w:rsid w:val="00F15A17"/>
    <w:rsid w:val="00F232A8"/>
    <w:rsid w:val="00F278E7"/>
    <w:rsid w:val="00F31534"/>
    <w:rsid w:val="00F32D89"/>
    <w:rsid w:val="00F5308B"/>
    <w:rsid w:val="00F654DB"/>
    <w:rsid w:val="00FA0A5B"/>
    <w:rsid w:val="00FC1A21"/>
    <w:rsid w:val="00FD0FAC"/>
    <w:rsid w:val="00FD1CFC"/>
    <w:rsid w:val="00FD6FA8"/>
    <w:rsid w:val="00FE3B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C35D58D"/>
  <w15:chartTrackingRefBased/>
  <w15:docId w15:val="{581789E7-A259-46A6-950D-9B65BC61A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pPr>
      <w:suppressAutoHyphens/>
    </w:pPr>
    <w:rPr>
      <w:lang w:eastAsia="ar-SA"/>
    </w:rPr>
  </w:style>
  <w:style w:type="paragraph" w:styleId="Cmsor1">
    <w:name w:val="heading 1"/>
    <w:basedOn w:val="Norml"/>
    <w:next w:val="Norml"/>
    <w:qFormat/>
    <w:pPr>
      <w:keepNext/>
      <w:numPr>
        <w:numId w:val="1"/>
      </w:numPr>
      <w:jc w:val="center"/>
      <w:outlineLvl w:val="0"/>
    </w:pPr>
    <w:rPr>
      <w:b/>
      <w:sz w:val="24"/>
    </w:rPr>
  </w:style>
  <w:style w:type="paragraph" w:styleId="Cmsor2">
    <w:name w:val="heading 2"/>
    <w:basedOn w:val="Norml"/>
    <w:next w:val="Norml"/>
    <w:qFormat/>
    <w:pPr>
      <w:keepNext/>
      <w:numPr>
        <w:ilvl w:val="1"/>
        <w:numId w:val="1"/>
      </w:numPr>
      <w:outlineLvl w:val="1"/>
    </w:pPr>
    <w:rPr>
      <w:sz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WW8Num1z0">
    <w:name w:val="WW8Num1z0"/>
    <w:rPr>
      <w:rFonts w:ascii="Symbol" w:hAnsi="Symbol" w:cs="Symbol"/>
    </w:rPr>
  </w:style>
  <w:style w:type="character" w:customStyle="1" w:styleId="WW8Num1z1">
    <w:name w:val="WW8Num1z1"/>
    <w:rPr>
      <w:rFonts w:ascii="Courier New" w:hAnsi="Courier New" w:cs="Courier New"/>
    </w:rPr>
  </w:style>
  <w:style w:type="character" w:customStyle="1" w:styleId="WW8Num1z2">
    <w:name w:val="WW8Num1z2"/>
    <w:rPr>
      <w:rFonts w:ascii="Wingdings" w:hAnsi="Wingdings" w:cs="Wingdings"/>
    </w:rPr>
  </w:style>
  <w:style w:type="character" w:customStyle="1" w:styleId="WW8Num5z0">
    <w:name w:val="WW8Num5z0"/>
    <w:rPr>
      <w:rFonts w:ascii="Wingdings" w:hAnsi="Wingdings" w:cs="Wingdings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3">
    <w:name w:val="WW8Num5z3"/>
    <w:rPr>
      <w:rFonts w:ascii="Symbol" w:hAnsi="Symbol" w:cs="Symbol"/>
    </w:rPr>
  </w:style>
  <w:style w:type="character" w:customStyle="1" w:styleId="WW8Num6z0">
    <w:name w:val="WW8Num6z0"/>
    <w:rPr>
      <w:rFonts w:ascii="Wingdings" w:hAnsi="Wingdings" w:cs="Wingdings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3">
    <w:name w:val="WW8Num6z3"/>
    <w:rPr>
      <w:rFonts w:ascii="Symbol" w:hAnsi="Symbol" w:cs="Symbol"/>
    </w:rPr>
  </w:style>
  <w:style w:type="character" w:customStyle="1" w:styleId="Bekezdsalapbettpusa1">
    <w:name w:val="Bekezdés alapbetűtípusa1"/>
  </w:style>
  <w:style w:type="paragraph" w:customStyle="1" w:styleId="Cmsor">
    <w:name w:val="Címsor"/>
    <w:basedOn w:val="Norml"/>
    <w:next w:val="Szvegtrzs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Szvegtrzs">
    <w:name w:val="Body Text"/>
    <w:basedOn w:val="Norml"/>
    <w:rPr>
      <w:sz w:val="24"/>
    </w:rPr>
  </w:style>
  <w:style w:type="paragraph" w:styleId="Lista">
    <w:name w:val="List"/>
    <w:basedOn w:val="Szvegtrzs"/>
    <w:rPr>
      <w:rFonts w:cs="Mangal"/>
    </w:rPr>
  </w:style>
  <w:style w:type="paragraph" w:customStyle="1" w:styleId="Felirat">
    <w:name w:val="Felirat"/>
    <w:basedOn w:val="Norm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Trgymutat">
    <w:name w:val="Tárgymutató"/>
    <w:basedOn w:val="Norml"/>
    <w:pPr>
      <w:suppressLineNumbers/>
    </w:pPr>
    <w:rPr>
      <w:rFonts w:cs="Mangal"/>
    </w:rPr>
  </w:style>
  <w:style w:type="paragraph" w:customStyle="1" w:styleId="Dokumentumtrkp1">
    <w:name w:val="Dokumentumtérkép1"/>
    <w:basedOn w:val="Norml"/>
    <w:pPr>
      <w:shd w:val="clear" w:color="auto" w:fill="000080"/>
    </w:pPr>
    <w:rPr>
      <w:rFonts w:ascii="Tahoma" w:hAnsi="Tahoma" w:cs="Tahoma"/>
    </w:rPr>
  </w:style>
  <w:style w:type="paragraph" w:styleId="Buborkszveg">
    <w:name w:val="Balloon Text"/>
    <w:basedOn w:val="Norml"/>
    <w:rPr>
      <w:rFonts w:ascii="Tahoma" w:hAnsi="Tahoma" w:cs="Tahoma"/>
      <w:sz w:val="16"/>
      <w:szCs w:val="16"/>
    </w:rPr>
  </w:style>
  <w:style w:type="paragraph" w:styleId="NormlWeb">
    <w:name w:val="Normal (Web)"/>
    <w:basedOn w:val="Norml"/>
    <w:pPr>
      <w:ind w:firstLine="180"/>
      <w:jc w:val="both"/>
    </w:pPr>
    <w:rPr>
      <w:sz w:val="24"/>
      <w:szCs w:val="24"/>
    </w:rPr>
  </w:style>
  <w:style w:type="paragraph" w:customStyle="1" w:styleId="Tblzattartalom">
    <w:name w:val="Táblázattartalom"/>
    <w:basedOn w:val="Norml"/>
    <w:pPr>
      <w:suppressLineNumbers/>
    </w:pPr>
  </w:style>
  <w:style w:type="paragraph" w:customStyle="1" w:styleId="Tblzatfejlc">
    <w:name w:val="Táblázatfejléc"/>
    <w:basedOn w:val="Tblzattartalom"/>
    <w:pPr>
      <w:jc w:val="center"/>
    </w:pPr>
    <w:rPr>
      <w:b/>
      <w:bCs/>
    </w:rPr>
  </w:style>
  <w:style w:type="paragraph" w:customStyle="1" w:styleId="Default">
    <w:name w:val="Default"/>
    <w:pPr>
      <w:suppressAutoHyphens/>
      <w:autoSpaceDE w:val="0"/>
    </w:pPr>
    <w:rPr>
      <w:color w:val="000000"/>
      <w:sz w:val="24"/>
      <w:szCs w:val="24"/>
      <w:lang w:eastAsia="ar-SA"/>
    </w:rPr>
  </w:style>
  <w:style w:type="paragraph" w:customStyle="1" w:styleId="Standard">
    <w:name w:val="Standard"/>
    <w:rsid w:val="009D76CE"/>
    <w:pPr>
      <w:suppressAutoHyphens/>
      <w:autoSpaceDN w:val="0"/>
      <w:textAlignment w:val="baseline"/>
    </w:pPr>
    <w:rPr>
      <w:rFonts w:ascii="Thorndale" w:eastAsia="Andale Sans UI" w:hAnsi="Thorndale" w:cs="Mangal"/>
      <w:kern w:val="3"/>
      <w:sz w:val="24"/>
      <w:szCs w:val="24"/>
      <w:lang w:eastAsia="zh-CN" w:bidi="hi-IN"/>
    </w:rPr>
  </w:style>
  <w:style w:type="paragraph" w:styleId="lfej">
    <w:name w:val="header"/>
    <w:basedOn w:val="Norml"/>
    <w:link w:val="lfejChar"/>
    <w:uiPriority w:val="99"/>
    <w:unhideWhenUsed/>
    <w:rsid w:val="009E13AF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E13AF"/>
    <w:rPr>
      <w:lang w:eastAsia="ar-SA"/>
    </w:rPr>
  </w:style>
  <w:style w:type="paragraph" w:styleId="llb">
    <w:name w:val="footer"/>
    <w:basedOn w:val="Norml"/>
    <w:link w:val="llbChar"/>
    <w:uiPriority w:val="99"/>
    <w:unhideWhenUsed/>
    <w:rsid w:val="009E13AF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uiPriority w:val="99"/>
    <w:rsid w:val="009E13AF"/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9283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elcsutihivatal.h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68EB89-09EF-4076-8353-B4A973939F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5</Pages>
  <Words>1455</Words>
  <Characters>10043</Characters>
  <Application>Microsoft Office Word</Application>
  <DocSecurity>0</DocSecurity>
  <Lines>83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803</vt:lpstr>
    </vt:vector>
  </TitlesOfParts>
  <Company/>
  <LinksUpToDate>false</LinksUpToDate>
  <CharactersWithSpaces>11476</CharactersWithSpaces>
  <SharedDoc>false</SharedDoc>
  <HLinks>
    <vt:vector size="6" baseType="variant">
      <vt:variant>
        <vt:i4>6750328</vt:i4>
      </vt:variant>
      <vt:variant>
        <vt:i4>0</vt:i4>
      </vt:variant>
      <vt:variant>
        <vt:i4>0</vt:i4>
      </vt:variant>
      <vt:variant>
        <vt:i4>5</vt:i4>
      </vt:variant>
      <vt:variant>
        <vt:lpwstr>http://www.felcsutihivatal.hu/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803</dc:title>
  <dc:subject/>
  <dc:creator>Breuer Gabriella</dc:creator>
  <cp:keywords/>
  <cp:lastModifiedBy>support felcsut</cp:lastModifiedBy>
  <cp:revision>8</cp:revision>
  <cp:lastPrinted>2017-12-07T14:08:00Z</cp:lastPrinted>
  <dcterms:created xsi:type="dcterms:W3CDTF">2026-09-04T08:20:00Z</dcterms:created>
  <dcterms:modified xsi:type="dcterms:W3CDTF">2026-09-23T17:07:00Z</dcterms:modified>
</cp:coreProperties>
</file>