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2A62" w14:textId="77777777" w:rsidR="0085350D" w:rsidRDefault="0085350D" w:rsidP="0085350D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3D26E0B9" w14:textId="77777777" w:rsidR="0085350D" w:rsidRDefault="0085350D" w:rsidP="0085350D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1787DAFF" w14:textId="05F70BA6" w:rsidR="0085350D" w:rsidRPr="008D1D97" w:rsidRDefault="00AD3092" w:rsidP="0085350D">
      <w:pPr>
        <w:jc w:val="center"/>
        <w:outlineLvl w:val="0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 xml:space="preserve">4. </w:t>
      </w:r>
      <w:r w:rsidR="0085350D" w:rsidRPr="008D1D97">
        <w:rPr>
          <w:b/>
          <w:i/>
          <w:spacing w:val="100"/>
          <w:sz w:val="32"/>
          <w:szCs w:val="32"/>
        </w:rPr>
        <w:t>Napirendi pont</w:t>
      </w:r>
    </w:p>
    <w:p w14:paraId="51E92E8B" w14:textId="77777777" w:rsidR="0085350D" w:rsidRPr="008D1D97" w:rsidRDefault="0085350D" w:rsidP="0085350D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79AB7664" w14:textId="77777777" w:rsidR="0085350D" w:rsidRPr="008D1D97" w:rsidRDefault="0085350D" w:rsidP="0085350D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41E9C9BF" w14:textId="77777777" w:rsidR="0085350D" w:rsidRPr="008D1D97" w:rsidRDefault="0085350D" w:rsidP="0085350D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40ED821F" w14:textId="77777777" w:rsidR="0085350D" w:rsidRPr="008D1D97" w:rsidRDefault="0085350D" w:rsidP="0085350D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72A5C204" w14:textId="77777777" w:rsidR="0085350D" w:rsidRDefault="0085350D" w:rsidP="0085350D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536EFD88" w14:textId="77777777" w:rsidR="00AD3092" w:rsidRDefault="00AD3092" w:rsidP="0085350D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1BDB0AEC" w14:textId="77777777" w:rsidR="00AD3092" w:rsidRPr="008D1D97" w:rsidRDefault="00AD3092" w:rsidP="0085350D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5C10FCBA" w14:textId="77777777" w:rsidR="0085350D" w:rsidRPr="008D1D97" w:rsidRDefault="0085350D" w:rsidP="0085350D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12BC4D5B" w14:textId="77777777" w:rsidR="0085350D" w:rsidRPr="008D1D97" w:rsidRDefault="0085350D" w:rsidP="0085350D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5CF0511B" w14:textId="77777777" w:rsidR="0085350D" w:rsidRPr="008D1D97" w:rsidRDefault="0085350D" w:rsidP="0085350D">
      <w:pPr>
        <w:jc w:val="center"/>
        <w:outlineLvl w:val="0"/>
        <w:rPr>
          <w:b/>
          <w:i/>
          <w:spacing w:val="100"/>
          <w:sz w:val="32"/>
          <w:szCs w:val="32"/>
        </w:rPr>
      </w:pPr>
      <w:r w:rsidRPr="008D1D97">
        <w:rPr>
          <w:b/>
          <w:i/>
          <w:spacing w:val="100"/>
          <w:sz w:val="32"/>
          <w:szCs w:val="32"/>
        </w:rPr>
        <w:t>ELŐTERJESZTÉS</w:t>
      </w:r>
    </w:p>
    <w:p w14:paraId="0A6469BB" w14:textId="77777777" w:rsidR="0085350D" w:rsidRPr="008D1D97" w:rsidRDefault="0085350D" w:rsidP="0085350D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</w:p>
    <w:p w14:paraId="4938D425" w14:textId="77777777" w:rsidR="0085350D" w:rsidRPr="008D1D97" w:rsidRDefault="0085350D" w:rsidP="0085350D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</w:p>
    <w:p w14:paraId="242F6589" w14:textId="3E779E9C" w:rsidR="0085350D" w:rsidRPr="008D1D97" w:rsidRDefault="00317430" w:rsidP="0085350D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 xml:space="preserve">Csabdi </w:t>
      </w:r>
      <w:r w:rsidR="003A02D6" w:rsidRPr="008D1D97">
        <w:rPr>
          <w:rFonts w:eastAsia="Andale Sans UI"/>
          <w:b/>
          <w:i/>
          <w:kern w:val="3"/>
          <w:lang w:eastAsia="zh-CN" w:bidi="hi-IN"/>
        </w:rPr>
        <w:t>Község</w:t>
      </w:r>
      <w:r w:rsidR="0085350D" w:rsidRPr="008D1D97">
        <w:rPr>
          <w:rFonts w:eastAsia="Andale Sans UI"/>
          <w:b/>
          <w:i/>
          <w:kern w:val="3"/>
          <w:lang w:eastAsia="zh-CN" w:bidi="hi-IN"/>
        </w:rPr>
        <w:t xml:space="preserve"> Önkormányzat Képviselő-testületének</w:t>
      </w:r>
    </w:p>
    <w:p w14:paraId="13DB80D1" w14:textId="77777777" w:rsidR="00AD3092" w:rsidRPr="00AD3092" w:rsidRDefault="00AD3092" w:rsidP="00AD3092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AD3092">
        <w:rPr>
          <w:rFonts w:eastAsia="Andale Sans UI"/>
          <w:b/>
          <w:i/>
          <w:kern w:val="3"/>
          <w:lang w:eastAsia="zh-CN" w:bidi="hi-IN"/>
        </w:rPr>
        <w:t xml:space="preserve">2026. június 4. napjára összehívott </w:t>
      </w:r>
    </w:p>
    <w:p w14:paraId="66E985D9" w14:textId="77777777" w:rsidR="00AD3092" w:rsidRPr="00AD3092" w:rsidRDefault="00AD3092" w:rsidP="00AD3092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AD3092">
        <w:rPr>
          <w:rFonts w:eastAsia="Andale Sans UI"/>
          <w:b/>
          <w:i/>
          <w:kern w:val="3"/>
          <w:lang w:eastAsia="zh-CN" w:bidi="hi-IN"/>
        </w:rPr>
        <w:t>rendkívüli, nyílt ülésére</w:t>
      </w:r>
    </w:p>
    <w:p w14:paraId="2ABFAFE0" w14:textId="77777777" w:rsidR="0085350D" w:rsidRPr="008D1D97" w:rsidRDefault="0085350D" w:rsidP="0085350D">
      <w:pPr>
        <w:jc w:val="center"/>
        <w:outlineLvl w:val="0"/>
        <w:rPr>
          <w:b/>
          <w:i/>
          <w:spacing w:val="100"/>
          <w:sz w:val="32"/>
          <w:szCs w:val="32"/>
          <w:highlight w:val="lightGray"/>
        </w:rPr>
      </w:pPr>
    </w:p>
    <w:p w14:paraId="16CADFDF" w14:textId="77777777" w:rsidR="0085350D" w:rsidRPr="008D1D97" w:rsidRDefault="0085350D" w:rsidP="0085350D">
      <w:pPr>
        <w:rPr>
          <w:i/>
          <w:highlight w:val="lightGray"/>
        </w:rPr>
      </w:pPr>
    </w:p>
    <w:p w14:paraId="7FFB2A07" w14:textId="77777777" w:rsidR="0085350D" w:rsidRPr="008D1D97" w:rsidRDefault="0085350D" w:rsidP="0085350D">
      <w:pPr>
        <w:rPr>
          <w:i/>
          <w:highlight w:val="lightGray"/>
        </w:rPr>
      </w:pPr>
    </w:p>
    <w:p w14:paraId="61883B56" w14:textId="77777777" w:rsidR="0085350D" w:rsidRPr="008D1D97" w:rsidRDefault="0085350D" w:rsidP="0085350D">
      <w:pPr>
        <w:rPr>
          <w:i/>
          <w:highlight w:val="lightGray"/>
        </w:rPr>
      </w:pPr>
    </w:p>
    <w:p w14:paraId="4259488E" w14:textId="77777777" w:rsidR="0085350D" w:rsidRPr="008D1D97" w:rsidRDefault="0085350D" w:rsidP="002E1E97">
      <w:pPr>
        <w:spacing w:after="120" w:line="257" w:lineRule="auto"/>
        <w:ind w:left="2835" w:hanging="2977"/>
        <w:rPr>
          <w:b/>
          <w:i/>
        </w:rPr>
      </w:pPr>
      <w:r w:rsidRPr="008D1D97">
        <w:rPr>
          <w:b/>
          <w:i/>
        </w:rPr>
        <w:t xml:space="preserve">    </w:t>
      </w:r>
      <w:r w:rsidRPr="008D1D97">
        <w:rPr>
          <w:b/>
          <w:i/>
          <w:u w:val="single"/>
        </w:rPr>
        <w:t>Az előterjesztés címe és tárgya:</w:t>
      </w:r>
      <w:r w:rsidRPr="008D1D97">
        <w:rPr>
          <w:b/>
          <w:i/>
        </w:rPr>
        <w:t xml:space="preserve"> </w:t>
      </w:r>
    </w:p>
    <w:p w14:paraId="76414227" w14:textId="79CBA589" w:rsidR="0085350D" w:rsidRPr="008D1D97" w:rsidRDefault="00771855" w:rsidP="002E1E97">
      <w:pPr>
        <w:spacing w:after="120" w:line="257" w:lineRule="auto"/>
        <w:ind w:left="2835" w:hanging="2977"/>
        <w:jc w:val="center"/>
        <w:rPr>
          <w:b/>
          <w:i/>
        </w:rPr>
      </w:pPr>
      <w:bookmarkStart w:id="0" w:name="_Hlk166579806"/>
      <w:r w:rsidRPr="00771855">
        <w:rPr>
          <w:b/>
          <w:i/>
        </w:rPr>
        <w:t xml:space="preserve">a Csabdi Napraforgó Óvoda </w:t>
      </w:r>
      <w:r w:rsidR="009E717D" w:rsidRPr="008D1D97">
        <w:rPr>
          <w:b/>
          <w:i/>
        </w:rPr>
        <w:t>igazgató</w:t>
      </w:r>
      <w:r>
        <w:rPr>
          <w:b/>
          <w:i/>
        </w:rPr>
        <w:t>jának</w:t>
      </w:r>
      <w:r w:rsidR="009E717D" w:rsidRPr="008D1D97">
        <w:rPr>
          <w:b/>
          <w:i/>
        </w:rPr>
        <w:t xml:space="preserve"> </w:t>
      </w:r>
      <w:r w:rsidR="00317430">
        <w:rPr>
          <w:b/>
          <w:i/>
        </w:rPr>
        <w:t>ismételt megbíz</w:t>
      </w:r>
      <w:r w:rsidR="007965CA">
        <w:rPr>
          <w:b/>
          <w:i/>
        </w:rPr>
        <w:t>ása</w:t>
      </w:r>
    </w:p>
    <w:bookmarkEnd w:id="0"/>
    <w:p w14:paraId="4093D8D0" w14:textId="77777777" w:rsidR="0085350D" w:rsidRPr="008D1D97" w:rsidRDefault="0085350D" w:rsidP="0085350D">
      <w:pPr>
        <w:ind w:left="2835" w:hanging="2977"/>
        <w:jc w:val="center"/>
        <w:rPr>
          <w:b/>
          <w:i/>
          <w:highlight w:val="lightGray"/>
        </w:rPr>
      </w:pPr>
    </w:p>
    <w:p w14:paraId="02F18D24" w14:textId="77777777" w:rsidR="0085350D" w:rsidRPr="008D1D97" w:rsidRDefault="0085350D" w:rsidP="0085350D">
      <w:pPr>
        <w:ind w:left="2835" w:hanging="2977"/>
        <w:jc w:val="center"/>
        <w:rPr>
          <w:b/>
          <w:i/>
          <w:highlight w:val="lightGray"/>
        </w:rPr>
      </w:pPr>
    </w:p>
    <w:p w14:paraId="07C04EEF" w14:textId="77777777" w:rsidR="0085350D" w:rsidRPr="008D1D97" w:rsidRDefault="0085350D" w:rsidP="0085350D">
      <w:pPr>
        <w:ind w:left="2835" w:hanging="2977"/>
        <w:jc w:val="center"/>
        <w:rPr>
          <w:b/>
          <w:i/>
          <w:highlight w:val="lightGray"/>
          <w:u w:val="single"/>
        </w:rPr>
      </w:pPr>
    </w:p>
    <w:p w14:paraId="77A0EAC9" w14:textId="77777777" w:rsidR="0085350D" w:rsidRPr="008D1D97" w:rsidRDefault="0085350D" w:rsidP="0085350D">
      <w:pPr>
        <w:ind w:firstLine="708"/>
        <w:rPr>
          <w:i/>
          <w:highlight w:val="lightGray"/>
        </w:rPr>
      </w:pPr>
    </w:p>
    <w:p w14:paraId="735C082F" w14:textId="77777777" w:rsidR="0085350D" w:rsidRPr="008D1D97" w:rsidRDefault="0085350D" w:rsidP="0085350D">
      <w:pPr>
        <w:ind w:firstLine="708"/>
        <w:rPr>
          <w:i/>
          <w:highlight w:val="lightGray"/>
        </w:rPr>
      </w:pPr>
    </w:p>
    <w:p w14:paraId="2CB2E8A3" w14:textId="5EDCC4AD" w:rsidR="0085350D" w:rsidRPr="008D1D97" w:rsidRDefault="00771855" w:rsidP="0085350D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A t</w:t>
      </w:r>
      <w:r w:rsidR="0085350D" w:rsidRPr="008D1D97">
        <w:rPr>
          <w:b/>
          <w:i/>
          <w:u w:val="single"/>
        </w:rPr>
        <w:t>árgykört rendező jogszabály:</w:t>
      </w:r>
    </w:p>
    <w:p w14:paraId="36E355A4" w14:textId="40D5619D" w:rsidR="000D3667" w:rsidRPr="008D1D97" w:rsidRDefault="000D3667" w:rsidP="003A02D6">
      <w:pPr>
        <w:pStyle w:val="Listaszerbekezds"/>
        <w:numPr>
          <w:ilvl w:val="0"/>
          <w:numId w:val="7"/>
        </w:numPr>
        <w:spacing w:after="120" w:line="257" w:lineRule="auto"/>
        <w:ind w:left="714" w:hanging="357"/>
        <w:rPr>
          <w:rFonts w:ascii="Times New Roman" w:hAnsi="Times New Roman" w:cs="Times New Roman"/>
          <w:i/>
          <w:iCs/>
          <w:color w:val="auto"/>
        </w:rPr>
      </w:pPr>
      <w:r w:rsidRPr="008D1D97">
        <w:rPr>
          <w:rFonts w:ascii="Times New Roman" w:hAnsi="Times New Roman" w:cs="Times New Roman"/>
          <w:i/>
          <w:iCs/>
          <w:color w:val="auto"/>
        </w:rPr>
        <w:t>A pedagógusok új életpályájáról szóló 2023. évi LII. törvény (Pútv.)</w:t>
      </w:r>
    </w:p>
    <w:p w14:paraId="4A594354" w14:textId="6A97FDEE" w:rsidR="000D3667" w:rsidRPr="008D1D97" w:rsidRDefault="000D3667" w:rsidP="003A02D6">
      <w:pPr>
        <w:pStyle w:val="Listaszerbekezds"/>
        <w:numPr>
          <w:ilvl w:val="0"/>
          <w:numId w:val="7"/>
        </w:numPr>
        <w:spacing w:after="120" w:line="257" w:lineRule="auto"/>
        <w:ind w:left="714" w:hanging="357"/>
        <w:rPr>
          <w:rFonts w:ascii="Times New Roman" w:hAnsi="Times New Roman" w:cs="Times New Roman"/>
          <w:i/>
          <w:iCs/>
          <w:color w:val="auto"/>
        </w:rPr>
      </w:pPr>
      <w:r w:rsidRPr="008D1D97">
        <w:rPr>
          <w:rFonts w:ascii="Times New Roman" w:hAnsi="Times New Roman" w:cs="Times New Roman"/>
          <w:i/>
          <w:iCs/>
          <w:color w:val="auto"/>
        </w:rPr>
        <w:t>Magyarország helyi önkormányzatairól szóló 2011. évi CLXXXIX. törvény (Mötv.)</w:t>
      </w:r>
    </w:p>
    <w:p w14:paraId="5D78C3AF" w14:textId="7B92016D" w:rsidR="000D3667" w:rsidRPr="008D1D97" w:rsidRDefault="000D3667" w:rsidP="003A02D6">
      <w:pPr>
        <w:pStyle w:val="Listaszerbekezds"/>
        <w:numPr>
          <w:ilvl w:val="0"/>
          <w:numId w:val="7"/>
        </w:numPr>
        <w:spacing w:after="120" w:line="257" w:lineRule="auto"/>
        <w:ind w:left="714" w:hanging="357"/>
        <w:rPr>
          <w:rFonts w:ascii="Times New Roman" w:hAnsi="Times New Roman" w:cs="Times New Roman"/>
          <w:i/>
          <w:iCs/>
          <w:color w:val="auto"/>
        </w:rPr>
      </w:pPr>
      <w:r w:rsidRPr="008D1D97">
        <w:rPr>
          <w:rFonts w:ascii="Times New Roman" w:hAnsi="Times New Roman" w:cs="Times New Roman"/>
          <w:i/>
          <w:iCs/>
          <w:color w:val="auto"/>
        </w:rPr>
        <w:t xml:space="preserve">401/2023. (VIII. 30.) Korm. rendelet a pedagógusok új életpályájáról szóló 2023. évi LII. törvény végrehajtásáról </w:t>
      </w:r>
      <w:r w:rsidR="003A02D6" w:rsidRPr="008D1D97">
        <w:rPr>
          <w:rFonts w:ascii="Times New Roman" w:hAnsi="Times New Roman" w:cs="Times New Roman"/>
          <w:i/>
          <w:iCs/>
          <w:color w:val="auto"/>
        </w:rPr>
        <w:t>(</w:t>
      </w:r>
      <w:r w:rsidRPr="008D1D97">
        <w:rPr>
          <w:rFonts w:ascii="Times New Roman" w:hAnsi="Times New Roman" w:cs="Times New Roman"/>
          <w:i/>
          <w:iCs/>
          <w:color w:val="auto"/>
        </w:rPr>
        <w:t>Vhr.)</w:t>
      </w:r>
    </w:p>
    <w:p w14:paraId="433CBC93" w14:textId="77777777" w:rsidR="000D3667" w:rsidRPr="008D1D97" w:rsidRDefault="000D3667" w:rsidP="0085350D">
      <w:pPr>
        <w:ind w:firstLine="708"/>
        <w:rPr>
          <w:i/>
        </w:rPr>
      </w:pPr>
    </w:p>
    <w:p w14:paraId="06E614C1" w14:textId="77777777" w:rsidR="000D3667" w:rsidRPr="008D1D97" w:rsidRDefault="000D3667" w:rsidP="0085350D">
      <w:pPr>
        <w:ind w:firstLine="708"/>
        <w:rPr>
          <w:i/>
        </w:rPr>
      </w:pPr>
    </w:p>
    <w:p w14:paraId="3AF957F5" w14:textId="77777777" w:rsidR="00782604" w:rsidRPr="008D1D97" w:rsidRDefault="00782604" w:rsidP="0085350D">
      <w:pPr>
        <w:ind w:firstLine="708"/>
        <w:rPr>
          <w:i/>
        </w:rPr>
      </w:pPr>
    </w:p>
    <w:p w14:paraId="20EE2D68" w14:textId="77777777" w:rsidR="00782604" w:rsidRPr="008D1D97" w:rsidRDefault="00782604" w:rsidP="0085350D">
      <w:pPr>
        <w:ind w:firstLine="708"/>
        <w:rPr>
          <w:i/>
        </w:rPr>
      </w:pPr>
    </w:p>
    <w:p w14:paraId="6D25875E" w14:textId="77777777" w:rsidR="00782604" w:rsidRPr="008D1D97" w:rsidRDefault="00782604" w:rsidP="0085350D">
      <w:pPr>
        <w:ind w:firstLine="708"/>
        <w:rPr>
          <w:i/>
        </w:rPr>
      </w:pPr>
    </w:p>
    <w:p w14:paraId="1A03C3AF" w14:textId="77777777" w:rsidR="00782604" w:rsidRPr="008D1D97" w:rsidRDefault="00782604" w:rsidP="0085350D">
      <w:pPr>
        <w:ind w:firstLine="708"/>
        <w:rPr>
          <w:i/>
        </w:rPr>
      </w:pPr>
    </w:p>
    <w:p w14:paraId="69C2E6E4" w14:textId="77777777" w:rsidR="0085350D" w:rsidRPr="008D1D97" w:rsidRDefault="0085350D" w:rsidP="0085350D">
      <w:pPr>
        <w:ind w:firstLine="708"/>
        <w:rPr>
          <w:i/>
        </w:rPr>
      </w:pPr>
    </w:p>
    <w:p w14:paraId="7520B415" w14:textId="77777777" w:rsidR="0085350D" w:rsidRPr="008D1D97" w:rsidRDefault="0085350D" w:rsidP="0085350D">
      <w:pPr>
        <w:ind w:firstLine="708"/>
        <w:rPr>
          <w:i/>
          <w:iCs/>
        </w:rPr>
      </w:pPr>
    </w:p>
    <w:p w14:paraId="0B3B81B2" w14:textId="5F5495C7" w:rsidR="001148E7" w:rsidRPr="008D1D97" w:rsidRDefault="001148E7" w:rsidP="001148E7">
      <w:pPr>
        <w:pStyle w:val="Szvegtrzs1"/>
        <w:tabs>
          <w:tab w:val="left" w:pos="2806"/>
        </w:tabs>
        <w:spacing w:after="0"/>
        <w:rPr>
          <w:sz w:val="24"/>
          <w:szCs w:val="24"/>
        </w:rPr>
      </w:pPr>
      <w:r w:rsidRPr="008D1D97">
        <w:rPr>
          <w:rStyle w:val="Szvegtrzs"/>
          <w:b/>
          <w:bCs/>
          <w:i/>
          <w:iCs/>
          <w:sz w:val="24"/>
          <w:szCs w:val="24"/>
          <w:u w:val="single"/>
        </w:rPr>
        <w:t>Előterjesztő</w:t>
      </w:r>
      <w:r w:rsidRPr="008D1D97">
        <w:rPr>
          <w:rStyle w:val="Szvegtrzs"/>
          <w:b/>
          <w:bCs/>
          <w:i/>
          <w:iCs/>
          <w:sz w:val="24"/>
          <w:szCs w:val="24"/>
        </w:rPr>
        <w:t>:</w:t>
      </w:r>
      <w:r w:rsidRPr="008D1D97">
        <w:rPr>
          <w:rStyle w:val="Szvegtrzs"/>
          <w:b/>
          <w:bCs/>
          <w:i/>
          <w:iCs/>
          <w:sz w:val="24"/>
          <w:szCs w:val="24"/>
        </w:rPr>
        <w:tab/>
      </w:r>
      <w:r w:rsidR="00317430">
        <w:rPr>
          <w:rStyle w:val="Szvegtrzs"/>
          <w:b/>
          <w:bCs/>
          <w:i/>
          <w:iCs/>
          <w:sz w:val="24"/>
          <w:szCs w:val="24"/>
        </w:rPr>
        <w:t>Huszárovics Antal</w:t>
      </w:r>
      <w:r w:rsidRPr="008D1D97">
        <w:rPr>
          <w:rStyle w:val="Szvegtrzs"/>
          <w:b/>
          <w:bCs/>
          <w:i/>
          <w:iCs/>
          <w:sz w:val="24"/>
          <w:szCs w:val="24"/>
        </w:rPr>
        <w:t xml:space="preserve"> polgármester</w:t>
      </w:r>
    </w:p>
    <w:p w14:paraId="7F97611D" w14:textId="04EB4D41" w:rsidR="003A02D6" w:rsidRDefault="001148E7" w:rsidP="001148E7">
      <w:pPr>
        <w:rPr>
          <w:b/>
          <w:bCs/>
          <w:i/>
          <w:iCs/>
        </w:rPr>
      </w:pPr>
      <w:r w:rsidRPr="008D1D97">
        <w:rPr>
          <w:rStyle w:val="Szvegtrzs"/>
          <w:b/>
          <w:bCs/>
          <w:u w:val="single"/>
        </w:rPr>
        <w:t>Az előterjesztést készítette</w:t>
      </w:r>
      <w:r w:rsidRPr="008D1D97">
        <w:rPr>
          <w:rStyle w:val="Szvegtrzs"/>
          <w:b/>
          <w:bCs/>
        </w:rPr>
        <w:t>:</w:t>
      </w:r>
      <w:r w:rsidRPr="008D1D97">
        <w:rPr>
          <w:rStyle w:val="Szvegtrzs"/>
          <w:b/>
          <w:bCs/>
        </w:rPr>
        <w:tab/>
      </w:r>
      <w:r w:rsidRPr="008D1D97">
        <w:rPr>
          <w:b/>
          <w:bCs/>
          <w:i/>
          <w:iCs/>
        </w:rPr>
        <w:t>Dr. Sisa András jegyző</w:t>
      </w:r>
    </w:p>
    <w:p w14:paraId="6EE45583" w14:textId="21ED42E8" w:rsidR="00771855" w:rsidRPr="008D1D97" w:rsidRDefault="00771855" w:rsidP="001148E7">
      <w:pPr>
        <w:rPr>
          <w:b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Varga Erika személyügyi előadó</w:t>
      </w:r>
    </w:p>
    <w:p w14:paraId="62A52E6D" w14:textId="77777777" w:rsidR="00506196" w:rsidRDefault="00506196" w:rsidP="00AD3092">
      <w:pPr>
        <w:jc w:val="center"/>
        <w:rPr>
          <w:b/>
          <w:i/>
        </w:rPr>
      </w:pPr>
      <w:r w:rsidRPr="00675DF4">
        <w:rPr>
          <w:b/>
          <w:i/>
        </w:rPr>
        <w:lastRenderedPageBreak/>
        <w:t>Tisztelt Képviselő-Testület!</w:t>
      </w:r>
    </w:p>
    <w:p w14:paraId="4EE55E53" w14:textId="77777777" w:rsidR="000140F8" w:rsidRDefault="000140F8">
      <w:pPr>
        <w:rPr>
          <w:b/>
          <w:i/>
        </w:rPr>
      </w:pPr>
    </w:p>
    <w:p w14:paraId="202AFB23" w14:textId="77777777" w:rsidR="000140F8" w:rsidRDefault="000140F8">
      <w:pPr>
        <w:rPr>
          <w:b/>
          <w:i/>
        </w:rPr>
      </w:pPr>
    </w:p>
    <w:p w14:paraId="6119925A" w14:textId="61C6A28C" w:rsidR="000140F8" w:rsidRDefault="000140F8">
      <w:pPr>
        <w:rPr>
          <w:b/>
          <w:i/>
        </w:rPr>
      </w:pPr>
      <w:r w:rsidRPr="000140F8">
        <w:rPr>
          <w:bCs/>
          <w:i/>
        </w:rPr>
        <w:t>A pedagógusok új életpályájáról szóló 2023. évi LII. törvény (továbbiakban Púétv.)</w:t>
      </w:r>
      <w:r>
        <w:rPr>
          <w:bCs/>
          <w:i/>
        </w:rPr>
        <w:t xml:space="preserve"> 37.§ </w:t>
      </w:r>
      <w:r w:rsidRPr="000140F8">
        <w:rPr>
          <w:bCs/>
          <w:i/>
        </w:rPr>
        <w:t xml:space="preserve">(1) </w:t>
      </w:r>
      <w:r>
        <w:rPr>
          <w:bCs/>
          <w:i/>
        </w:rPr>
        <w:t>bekezdése értelmében n</w:t>
      </w:r>
      <w:r w:rsidRPr="000140F8">
        <w:rPr>
          <w:bCs/>
          <w:i/>
        </w:rPr>
        <w:t xml:space="preserve">yilvános pályázatot kell kiírni, ha ez a munkáltató, állami fenntartású köznevelési intézmény esetén az igazgató javaslatára a fenntartó döntése alapján a munkakör betöltéséhez szükséges. </w:t>
      </w:r>
      <w:r w:rsidRPr="000140F8">
        <w:rPr>
          <w:b/>
          <w:i/>
        </w:rPr>
        <w:t>Ettől eltérően, a második igazgatói ciklus esetén a pályázat mellőzhető, ha az igazgató ismételt megbízásával a fenntartó és a nevelőtestület egyetért.</w:t>
      </w:r>
    </w:p>
    <w:p w14:paraId="551C7802" w14:textId="77777777" w:rsidR="00FB312E" w:rsidRDefault="00FB312E">
      <w:pPr>
        <w:rPr>
          <w:b/>
          <w:i/>
        </w:rPr>
      </w:pPr>
    </w:p>
    <w:p w14:paraId="71CFC677" w14:textId="3ECC5587" w:rsidR="00FB312E" w:rsidRPr="00FB312E" w:rsidRDefault="00D11F53">
      <w:pPr>
        <w:rPr>
          <w:bCs/>
          <w:i/>
        </w:rPr>
      </w:pPr>
      <w:r w:rsidRPr="00FB312E">
        <w:rPr>
          <w:bCs/>
          <w:i/>
        </w:rPr>
        <w:t xml:space="preserve">2026. július 31. napján </w:t>
      </w:r>
      <w:r w:rsidR="00FB312E" w:rsidRPr="00FB312E">
        <w:rPr>
          <w:bCs/>
          <w:i/>
        </w:rPr>
        <w:t>Borsodi Imréné</w:t>
      </w:r>
      <w:r w:rsidR="00FB312E">
        <w:rPr>
          <w:bCs/>
          <w:i/>
        </w:rPr>
        <w:t>,</w:t>
      </w:r>
      <w:r w:rsidR="00FB312E" w:rsidRPr="00FB312E">
        <w:rPr>
          <w:bCs/>
          <w:i/>
        </w:rPr>
        <w:t xml:space="preserve"> a Csabdi Napraforgó Óvoda vezetőjének igazgatói megbízása lejár.</w:t>
      </w:r>
    </w:p>
    <w:p w14:paraId="1940FED1" w14:textId="29341B43" w:rsidR="000140F8" w:rsidRDefault="008A00D1">
      <w:pPr>
        <w:rPr>
          <w:bCs/>
          <w:i/>
        </w:rPr>
      </w:pPr>
      <w:r>
        <w:rPr>
          <w:bCs/>
          <w:i/>
        </w:rPr>
        <w:t>Tekintettel arra, hogy Borsodi Imréné vezetői kinevezése pályázati eljárás úján történt, így a jelenlegi vezető ciklusa első vezetői ciklusnak minősül a jogszabályi rendelkezés alkalmazhatósága szempontjából, azaz a nevelőtestület egyetértő nyilatkozatával a pályázat kiírása mellőzhető.</w:t>
      </w:r>
    </w:p>
    <w:p w14:paraId="64BFE122" w14:textId="77777777" w:rsidR="002E2C14" w:rsidRDefault="002E2C14">
      <w:pPr>
        <w:rPr>
          <w:bCs/>
          <w:i/>
        </w:rPr>
      </w:pPr>
    </w:p>
    <w:p w14:paraId="59EB9856" w14:textId="77777777" w:rsidR="002E2C14" w:rsidRPr="002E2C14" w:rsidRDefault="002E2C14" w:rsidP="002E2C14">
      <w:pPr>
        <w:rPr>
          <w:i/>
          <w:color w:val="000000"/>
        </w:rPr>
      </w:pPr>
      <w:r w:rsidRPr="002E2C14">
        <w:rPr>
          <w:i/>
          <w:color w:val="000000"/>
        </w:rPr>
        <w:t>A vezetői megbízás kérdésében való döntés az Mötv. 50.§-a alapján minősített többséget, vagyis a megválasztott képviselők többségi szavazatát igényli.</w:t>
      </w:r>
    </w:p>
    <w:p w14:paraId="73D05EB6" w14:textId="77777777" w:rsidR="00704D95" w:rsidRDefault="00704D95">
      <w:pPr>
        <w:rPr>
          <w:bCs/>
          <w:i/>
        </w:rPr>
      </w:pPr>
    </w:p>
    <w:p w14:paraId="4D3792DA" w14:textId="72CF8A42" w:rsidR="008A00D1" w:rsidRPr="000140F8" w:rsidRDefault="008A00D1">
      <w:pPr>
        <w:rPr>
          <w:bCs/>
          <w:i/>
        </w:rPr>
      </w:pPr>
      <w:r>
        <w:rPr>
          <w:bCs/>
          <w:i/>
        </w:rPr>
        <w:t>Amennyiben a Képviselő-testület nem ért egyet a pályázat mellőzésével, abban az esetben az intézményvezetői poszt betöltésére pályázat kiírása szükséges az alábbi jogszabályi előírásoknak megfelelően:</w:t>
      </w:r>
    </w:p>
    <w:p w14:paraId="018F5344" w14:textId="375A1681" w:rsidR="000206DD" w:rsidRPr="000206DD" w:rsidRDefault="000206DD" w:rsidP="000206DD">
      <w:pPr>
        <w:rPr>
          <w:bCs/>
          <w:i/>
        </w:rPr>
      </w:pPr>
      <w:r>
        <w:rPr>
          <w:bCs/>
          <w:i/>
        </w:rPr>
        <w:t>A</w:t>
      </w:r>
      <w:r w:rsidRPr="000206DD">
        <w:rPr>
          <w:bCs/>
          <w:i/>
        </w:rPr>
        <w:t xml:space="preserve"> pedagógusok új életpályájáról szóló </w:t>
      </w:r>
      <w:hyperlink r:id="rId6" w:history="1">
        <w:r w:rsidRPr="000206DD">
          <w:t>2023. évi LII. törvény</w:t>
        </w:r>
      </w:hyperlink>
      <w:r w:rsidRPr="000206DD">
        <w:rPr>
          <w:bCs/>
          <w:i/>
        </w:rPr>
        <w:t xml:space="preserve"> végrehajtásáról</w:t>
      </w:r>
      <w:r>
        <w:rPr>
          <w:bCs/>
          <w:i/>
        </w:rPr>
        <w:t xml:space="preserve"> szóló </w:t>
      </w:r>
      <w:r w:rsidRPr="000206DD">
        <w:rPr>
          <w:bCs/>
          <w:i/>
        </w:rPr>
        <w:t>401/2023. (VIII. 30.) Korm. rendelet</w:t>
      </w:r>
      <w:r>
        <w:rPr>
          <w:bCs/>
          <w:i/>
        </w:rPr>
        <w:t xml:space="preserve"> (továbbiakban: Vhr.)</w:t>
      </w:r>
      <w:r w:rsidRPr="000206DD">
        <w:rPr>
          <w:bCs/>
          <w:i/>
        </w:rPr>
        <w:t xml:space="preserve"> 4. §</w:t>
      </w:r>
      <w:r>
        <w:rPr>
          <w:bCs/>
          <w:i/>
        </w:rPr>
        <w:t xml:space="preserve"> (6) bekezdés b) po</w:t>
      </w:r>
      <w:r w:rsidRPr="006F0DBC">
        <w:rPr>
          <w:bCs/>
          <w:i/>
        </w:rPr>
        <w:t>ntja alapján</w:t>
      </w:r>
      <w:r>
        <w:rPr>
          <w:bCs/>
          <w:i/>
        </w:rPr>
        <w:t xml:space="preserve"> </w:t>
      </w:r>
      <w:r w:rsidRPr="000206DD">
        <w:rPr>
          <w:bCs/>
          <w:i/>
        </w:rPr>
        <w:t>a köznevelési intézményt fenntartó települési önkormányzat jegyzője</w:t>
      </w:r>
      <w:r>
        <w:rPr>
          <w:bCs/>
          <w:i/>
        </w:rPr>
        <w:t xml:space="preserve"> látja el.</w:t>
      </w:r>
    </w:p>
    <w:p w14:paraId="09B313CE" w14:textId="727A11C5" w:rsidR="000140F8" w:rsidRPr="000140F8" w:rsidRDefault="000140F8">
      <w:pPr>
        <w:rPr>
          <w:bCs/>
          <w:i/>
        </w:rPr>
      </w:pPr>
    </w:p>
    <w:p w14:paraId="1D94C616" w14:textId="06F134AA" w:rsidR="000206DD" w:rsidRPr="000206DD" w:rsidRDefault="000206DD" w:rsidP="000206DD">
      <w:pPr>
        <w:rPr>
          <w:bCs/>
          <w:i/>
        </w:rPr>
      </w:pPr>
      <w:r w:rsidRPr="000206DD">
        <w:rPr>
          <w:bCs/>
          <w:i/>
        </w:rPr>
        <w:t>A</w:t>
      </w:r>
      <w:r>
        <w:rPr>
          <w:bCs/>
          <w:i/>
        </w:rPr>
        <w:t xml:space="preserve"> k</w:t>
      </w:r>
      <w:r w:rsidRPr="000206DD">
        <w:rPr>
          <w:bCs/>
          <w:i/>
        </w:rPr>
        <w:t>öznevelési foglalkoztatotti jogviszony létesítésére irányuló pályázat feltételeit a Púétv. végrehajtásáról szóló 401/2023. (VIII. 30.) Korm. rendelet 4. §-a határozza meg,</w:t>
      </w:r>
    </w:p>
    <w:p w14:paraId="6F800571" w14:textId="77777777" w:rsidR="000206DD" w:rsidRPr="000206DD" w:rsidRDefault="000206DD" w:rsidP="000206DD">
      <w:pPr>
        <w:rPr>
          <w:bCs/>
          <w:i/>
        </w:rPr>
      </w:pPr>
    </w:p>
    <w:p w14:paraId="1D5DBCE2" w14:textId="3B8D5624" w:rsidR="000206DD" w:rsidRPr="000206DD" w:rsidRDefault="0064729F" w:rsidP="000206DD">
      <w:pPr>
        <w:rPr>
          <w:bCs/>
          <w:i/>
        </w:rPr>
      </w:pPr>
      <w:r>
        <w:rPr>
          <w:i/>
        </w:rPr>
        <w:t xml:space="preserve">A </w:t>
      </w:r>
      <w:r w:rsidR="00A95E31" w:rsidRPr="00A95E31">
        <w:rPr>
          <w:i/>
        </w:rPr>
        <w:t xml:space="preserve">Vhr. </w:t>
      </w:r>
      <w:r w:rsidR="000206DD" w:rsidRPr="000206DD">
        <w:rPr>
          <w:i/>
        </w:rPr>
        <w:t>4. §</w:t>
      </w:r>
      <w:r w:rsidR="000206DD" w:rsidRPr="000206DD">
        <w:rPr>
          <w:bCs/>
          <w:i/>
        </w:rPr>
        <w:t xml:space="preserve"> (1) </w:t>
      </w:r>
      <w:r w:rsidR="00A95E31">
        <w:rPr>
          <w:bCs/>
          <w:i/>
        </w:rPr>
        <w:t>bekezdése szerint a</w:t>
      </w:r>
      <w:r w:rsidR="000206DD" w:rsidRPr="000206DD">
        <w:rPr>
          <w:bCs/>
          <w:i/>
        </w:rPr>
        <w:t xml:space="preserve"> köznevelési foglalkoztatotti jogviszony létesítésére irányuló pályázati felhívásban meg kell jelölni</w:t>
      </w:r>
    </w:p>
    <w:p w14:paraId="3023F542" w14:textId="77777777" w:rsidR="000206DD" w:rsidRPr="000206DD" w:rsidRDefault="000206DD" w:rsidP="000206DD">
      <w:pPr>
        <w:rPr>
          <w:bCs/>
          <w:i/>
        </w:rPr>
      </w:pPr>
      <w:r w:rsidRPr="000206DD">
        <w:rPr>
          <w:bCs/>
          <w:i/>
        </w:rPr>
        <w:t>a) a munkáltató és a betöltendő munkakör, vezetői megbízás megnevezését,</w:t>
      </w:r>
    </w:p>
    <w:p w14:paraId="6E849F91" w14:textId="77777777" w:rsidR="000206DD" w:rsidRPr="000206DD" w:rsidRDefault="000206DD" w:rsidP="000206DD">
      <w:pPr>
        <w:rPr>
          <w:bCs/>
          <w:i/>
        </w:rPr>
      </w:pPr>
      <w:r w:rsidRPr="000206DD">
        <w:rPr>
          <w:bCs/>
          <w:i/>
        </w:rPr>
        <w:t>b) a munkakörbe tartozó, illetve a vezetői megbízással járó lényeges feladatokat,</w:t>
      </w:r>
    </w:p>
    <w:p w14:paraId="70EA7F86" w14:textId="77777777" w:rsidR="000206DD" w:rsidRPr="000206DD" w:rsidRDefault="000206DD" w:rsidP="000206DD">
      <w:pPr>
        <w:rPr>
          <w:bCs/>
          <w:i/>
        </w:rPr>
      </w:pPr>
      <w:r w:rsidRPr="000206DD">
        <w:rPr>
          <w:bCs/>
          <w:i/>
        </w:rPr>
        <w:t>c) a köznevelési foglalkoztatotti jogviszony, illetve a vezetői megbízás kezdetét és – ha jogszabály vagy a fenntartó döntése előre meghatározza – a jogviszony megszűnésének időpontját,</w:t>
      </w:r>
    </w:p>
    <w:p w14:paraId="6F2B2FA3" w14:textId="77777777" w:rsidR="000206DD" w:rsidRPr="000206DD" w:rsidRDefault="000206DD" w:rsidP="000206DD">
      <w:pPr>
        <w:rPr>
          <w:bCs/>
          <w:i/>
        </w:rPr>
      </w:pPr>
      <w:r w:rsidRPr="000206DD">
        <w:rPr>
          <w:bCs/>
          <w:i/>
        </w:rPr>
        <w:t>d) az illetmény és a kapcsolódó juttatások meghatározásának elveit,</w:t>
      </w:r>
    </w:p>
    <w:p w14:paraId="66CF7912" w14:textId="77777777" w:rsidR="000206DD" w:rsidRPr="000206DD" w:rsidRDefault="000206DD" w:rsidP="000206DD">
      <w:pPr>
        <w:rPr>
          <w:bCs/>
          <w:i/>
        </w:rPr>
      </w:pPr>
      <w:r w:rsidRPr="000206DD">
        <w:rPr>
          <w:bCs/>
          <w:i/>
        </w:rPr>
        <w:t>e) a munkavégzési hely megjelölését,</w:t>
      </w:r>
    </w:p>
    <w:p w14:paraId="4064A74B" w14:textId="77777777" w:rsidR="000206DD" w:rsidRPr="000206DD" w:rsidRDefault="000206DD" w:rsidP="000206DD">
      <w:pPr>
        <w:rPr>
          <w:bCs/>
          <w:i/>
        </w:rPr>
      </w:pPr>
      <w:r w:rsidRPr="000206DD">
        <w:rPr>
          <w:bCs/>
          <w:i/>
        </w:rPr>
        <w:t>f) a pályázat elnyerésének feltételeit,</w:t>
      </w:r>
    </w:p>
    <w:p w14:paraId="7072B678" w14:textId="77777777" w:rsidR="000206DD" w:rsidRPr="000206DD" w:rsidRDefault="000206DD" w:rsidP="000206DD">
      <w:pPr>
        <w:rPr>
          <w:bCs/>
          <w:i/>
        </w:rPr>
      </w:pPr>
      <w:r w:rsidRPr="000206DD">
        <w:rPr>
          <w:bCs/>
          <w:i/>
        </w:rPr>
        <w:t>g) a pályázat részeként benyújtandó iratokat, igazolásokat, továbbá</w:t>
      </w:r>
    </w:p>
    <w:p w14:paraId="710BC5CD" w14:textId="7BCF0BB5" w:rsidR="000140F8" w:rsidRPr="000140F8" w:rsidRDefault="000206DD" w:rsidP="000206DD">
      <w:pPr>
        <w:rPr>
          <w:bCs/>
          <w:i/>
        </w:rPr>
      </w:pPr>
      <w:r w:rsidRPr="000206DD">
        <w:rPr>
          <w:bCs/>
          <w:i/>
        </w:rPr>
        <w:t>h) a pályázat benyújtásának feltételeit és elbírálásának határidejét.</w:t>
      </w:r>
    </w:p>
    <w:p w14:paraId="635816FE" w14:textId="77777777" w:rsidR="000140F8" w:rsidRDefault="000140F8">
      <w:pPr>
        <w:rPr>
          <w:bCs/>
          <w:i/>
        </w:rPr>
      </w:pPr>
    </w:p>
    <w:p w14:paraId="1F499D45" w14:textId="1437248B" w:rsidR="00A95E31" w:rsidRDefault="00A95E31" w:rsidP="00A95E31">
      <w:pPr>
        <w:rPr>
          <w:bCs/>
          <w:i/>
        </w:rPr>
      </w:pPr>
      <w:r w:rsidRPr="00A95E31">
        <w:rPr>
          <w:bCs/>
          <w:i/>
        </w:rPr>
        <w:t>A vezetői (</w:t>
      </w:r>
      <w:r w:rsidR="006F0DBC">
        <w:rPr>
          <w:bCs/>
          <w:i/>
        </w:rPr>
        <w:t>igazgatói-</w:t>
      </w:r>
      <w:r w:rsidRPr="00A95E31">
        <w:rPr>
          <w:bCs/>
          <w:i/>
        </w:rPr>
        <w:t>főigazgatói) megbízás vonatkozásában a Púétv. 73. §-a, valamint a Vhr. 26.§-a az alábbiakról rendelkezik:</w:t>
      </w:r>
    </w:p>
    <w:p w14:paraId="6218EAB3" w14:textId="77777777" w:rsidR="00FD5370" w:rsidRPr="00A95E31" w:rsidRDefault="00FD5370" w:rsidP="00A95E31">
      <w:pPr>
        <w:rPr>
          <w:bCs/>
          <w:i/>
        </w:rPr>
      </w:pPr>
    </w:p>
    <w:p w14:paraId="6E94206B" w14:textId="5420038B" w:rsidR="00A95E31" w:rsidRPr="00A95E31" w:rsidRDefault="00FD5370" w:rsidP="00A95E31">
      <w:pPr>
        <w:rPr>
          <w:bCs/>
          <w:i/>
        </w:rPr>
      </w:pPr>
      <w:r>
        <w:rPr>
          <w:i/>
        </w:rPr>
        <w:t xml:space="preserve">A </w:t>
      </w:r>
      <w:r w:rsidR="0064729F" w:rsidRPr="0064729F">
        <w:rPr>
          <w:i/>
        </w:rPr>
        <w:t>Púétv</w:t>
      </w:r>
      <w:r w:rsidR="002A32E2">
        <w:rPr>
          <w:i/>
        </w:rPr>
        <w:t>”</w:t>
      </w:r>
      <w:r w:rsidR="0064729F" w:rsidRPr="0064729F">
        <w:rPr>
          <w:i/>
        </w:rPr>
        <w:t xml:space="preserve"> </w:t>
      </w:r>
      <w:r w:rsidR="00A95E31" w:rsidRPr="00A95E31">
        <w:rPr>
          <w:i/>
        </w:rPr>
        <w:t>73. §</w:t>
      </w:r>
      <w:r w:rsidR="00A95E31" w:rsidRPr="00A95E31">
        <w:rPr>
          <w:bCs/>
          <w:i/>
        </w:rPr>
        <w:t xml:space="preserve"> </w:t>
      </w:r>
      <w:r>
        <w:rPr>
          <w:bCs/>
          <w:i/>
        </w:rPr>
        <w:t>(1-3) bekezdése szerint</w:t>
      </w:r>
    </w:p>
    <w:p w14:paraId="43ACA22E" w14:textId="145EE64A" w:rsidR="00A95E31" w:rsidRPr="00A95E31" w:rsidRDefault="00A95E31" w:rsidP="00A95E31">
      <w:pPr>
        <w:rPr>
          <w:bCs/>
          <w:i/>
        </w:rPr>
      </w:pPr>
      <w:r w:rsidRPr="00A95E31">
        <w:rPr>
          <w:bCs/>
          <w:i/>
        </w:rPr>
        <w:t xml:space="preserve">(1) A vezetői megbízás ellátása a kinevezés szerinti munkakör mellett vezető beosztásra történő megbízással történik. Intézményvezetői feladatot az igazgató, többcélú köznevelési intézményben a főigazgató (a továbbiakban együtt: igazgató) láthat el. </w:t>
      </w:r>
    </w:p>
    <w:p w14:paraId="50D69B8C" w14:textId="7CA976F3" w:rsidR="00A95E31" w:rsidRPr="00A95E31" w:rsidRDefault="00A95E31" w:rsidP="00A95E31">
      <w:pPr>
        <w:rPr>
          <w:bCs/>
          <w:i/>
        </w:rPr>
      </w:pPr>
      <w:r w:rsidRPr="00A95E31">
        <w:rPr>
          <w:bCs/>
          <w:i/>
        </w:rPr>
        <w:lastRenderedPageBreak/>
        <w:t>(2) Nevelési-oktatási intézményben igazgatói megbízás felsőfokú végzettséggel, pedagógus szakképzettséggel rendelkező és a Kormány rendeletében meghatározott egyéb feltételnek megfelelő személynek adható</w:t>
      </w:r>
    </w:p>
    <w:p w14:paraId="541A25B8" w14:textId="1382D921" w:rsidR="00A95E31" w:rsidRPr="00A95E31" w:rsidRDefault="00A95E31" w:rsidP="00A95E31">
      <w:pPr>
        <w:rPr>
          <w:bCs/>
          <w:i/>
        </w:rPr>
      </w:pPr>
      <w:r w:rsidRPr="00A95E31">
        <w:rPr>
          <w:bCs/>
          <w:i/>
        </w:rPr>
        <w:t>(3)</w:t>
      </w:r>
      <w:r>
        <w:rPr>
          <w:bCs/>
          <w:i/>
        </w:rPr>
        <w:t xml:space="preserve"> </w:t>
      </w:r>
      <w:r w:rsidRPr="00A95E31">
        <w:rPr>
          <w:bCs/>
          <w:i/>
        </w:rPr>
        <w:t>A vezetői megbízás állami vagy önkormányzati fenntartású munkáltató esetén legfeljebb öt évig terjedő határozott időre szól, egyéb esetben a vezetői megbízás időtartamát a fenntartó határozza meg. A jogszabály vagy munkáltatói döntés alapján határozott időre adott vezetői megbízás vagy kinevezés lejárati időpontját akkor is úgy kell meghatározni, hogy az a július 1-jétől augusztus 15-ig terjedő időszakra essen, ha ezáltal a megbízás öt évnél legfeljebb hat hónappal korábban vagy később járna le.</w:t>
      </w:r>
      <w:r w:rsidR="002A32E2">
        <w:rPr>
          <w:bCs/>
          <w:i/>
        </w:rPr>
        <w:t>”</w:t>
      </w:r>
    </w:p>
    <w:p w14:paraId="562ECCA2" w14:textId="77777777" w:rsidR="00A95E31" w:rsidRDefault="00A95E31">
      <w:pPr>
        <w:rPr>
          <w:bCs/>
          <w:i/>
        </w:rPr>
      </w:pPr>
    </w:p>
    <w:p w14:paraId="453137BA" w14:textId="5C3D8EA6" w:rsidR="002A32E2" w:rsidRPr="002A32E2" w:rsidRDefault="00B97E95" w:rsidP="002A32E2">
      <w:pPr>
        <w:rPr>
          <w:i/>
        </w:rPr>
      </w:pPr>
      <w:r>
        <w:rPr>
          <w:i/>
        </w:rPr>
        <w:t xml:space="preserve">A </w:t>
      </w:r>
      <w:r w:rsidR="002A32E2" w:rsidRPr="002A32E2">
        <w:rPr>
          <w:i/>
        </w:rPr>
        <w:t xml:space="preserve">Vhr. </w:t>
      </w:r>
      <w:r>
        <w:rPr>
          <w:i/>
        </w:rPr>
        <w:t>„</w:t>
      </w:r>
      <w:r w:rsidR="002A32E2" w:rsidRPr="002A32E2">
        <w:rPr>
          <w:i/>
        </w:rPr>
        <w:t>26. § (1)</w:t>
      </w:r>
      <w:r w:rsidR="00FD5370">
        <w:rPr>
          <w:i/>
        </w:rPr>
        <w:t xml:space="preserve"> </w:t>
      </w:r>
      <w:r>
        <w:rPr>
          <w:i/>
        </w:rPr>
        <w:t>bekezdés (a-d) pontja szerint</w:t>
      </w:r>
      <w:r w:rsidR="002A32E2" w:rsidRPr="002A32E2">
        <w:rPr>
          <w:i/>
        </w:rPr>
        <w:t xml:space="preserve"> </w:t>
      </w:r>
      <w:r>
        <w:rPr>
          <w:i/>
        </w:rPr>
        <w:t>a n</w:t>
      </w:r>
      <w:r w:rsidR="002A32E2" w:rsidRPr="002A32E2">
        <w:rPr>
          <w:i/>
        </w:rPr>
        <w:t>evelési-oktatási intézményben az igazgatói (főigazgatói) megbízás feltétele:</w:t>
      </w:r>
    </w:p>
    <w:p w14:paraId="0C33B22A" w14:textId="77777777" w:rsidR="002A32E2" w:rsidRPr="002A32E2" w:rsidRDefault="002A32E2" w:rsidP="002A32E2">
      <w:pPr>
        <w:rPr>
          <w:bCs/>
          <w:i/>
        </w:rPr>
      </w:pPr>
      <w:r w:rsidRPr="002A32E2">
        <w:rPr>
          <w:bCs/>
          <w:i/>
        </w:rPr>
        <w:t>a) az adott nevelési-oktatási intézményben pedagógus-munkakör betöltéséhez szükséges, a 2. mellékletben meghatározott szakképzettség, középiskolában pedagógus-munkakör betöltésére jogosító mesterképzésben szerzett szakképzettség,</w:t>
      </w:r>
    </w:p>
    <w:p w14:paraId="3646B5B2" w14:textId="77777777" w:rsidR="002A32E2" w:rsidRPr="002A32E2" w:rsidRDefault="002A32E2" w:rsidP="002A32E2">
      <w:pPr>
        <w:rPr>
          <w:bCs/>
          <w:i/>
        </w:rPr>
      </w:pPr>
      <w:r w:rsidRPr="00771855">
        <w:rPr>
          <w:bCs/>
          <w:i/>
        </w:rPr>
        <w:t xml:space="preserve">b) a </w:t>
      </w:r>
      <w:r w:rsidRPr="00771855">
        <w:rPr>
          <w:bCs/>
          <w:i/>
          <w:color w:val="000000" w:themeColor="text1"/>
        </w:rPr>
        <w:t>köznevelési igazgatóképzés teljesítése</w:t>
      </w:r>
      <w:r w:rsidRPr="00771855">
        <w:rPr>
          <w:bCs/>
          <w:i/>
        </w:rPr>
        <w:t>,</w:t>
      </w:r>
    </w:p>
    <w:p w14:paraId="51B54F98" w14:textId="1A2F97EE" w:rsidR="002A32E2" w:rsidRPr="002A32E2" w:rsidRDefault="002A32E2" w:rsidP="002A32E2">
      <w:pPr>
        <w:rPr>
          <w:bCs/>
          <w:i/>
        </w:rPr>
      </w:pPr>
      <w:r w:rsidRPr="002A32E2">
        <w:rPr>
          <w:bCs/>
          <w:i/>
        </w:rPr>
        <w:t>c) legalább négy év pedagógus-munkakörben, vagy hetitíz tanóra vagy foglalkozás megtartására vonatkozó óraadói megbízás ellátása során szerzett szakmai gyakorlat, valamint</w:t>
      </w:r>
    </w:p>
    <w:p w14:paraId="33BB6392" w14:textId="53838410" w:rsidR="002A32E2" w:rsidRDefault="002A32E2" w:rsidP="002A32E2">
      <w:pPr>
        <w:rPr>
          <w:bCs/>
          <w:i/>
        </w:rPr>
      </w:pPr>
      <w:r w:rsidRPr="002A32E2">
        <w:rPr>
          <w:bCs/>
          <w:i/>
        </w:rPr>
        <w:t>d) a nevelési-oktatási intézményben pedagógus-munkakörben fennálló, határozatlan időre, teljes munkaidőre szóló kinevezés vagy a megbízással egyidejűleg pedagógus-munkakörben történő, határozatlan időre teljes munkaidőre szóló kinevezés.</w:t>
      </w:r>
      <w:r>
        <w:rPr>
          <w:bCs/>
          <w:i/>
        </w:rPr>
        <w:t>”</w:t>
      </w:r>
    </w:p>
    <w:p w14:paraId="59DD1E0C" w14:textId="77777777" w:rsidR="008A569C" w:rsidRDefault="008A569C" w:rsidP="002A32E2">
      <w:pPr>
        <w:rPr>
          <w:bCs/>
          <w:i/>
        </w:rPr>
      </w:pPr>
    </w:p>
    <w:p w14:paraId="4CFD917D" w14:textId="467D80CB" w:rsidR="008A569C" w:rsidRPr="008A569C" w:rsidRDefault="008A569C" w:rsidP="00641B1E">
      <w:pPr>
        <w:spacing w:before="60" w:after="60"/>
        <w:rPr>
          <w:bCs/>
          <w:i/>
        </w:rPr>
      </w:pPr>
      <w:r w:rsidRPr="00B97E95">
        <w:rPr>
          <w:i/>
        </w:rPr>
        <w:t>A Vhr.</w:t>
      </w:r>
      <w:r>
        <w:rPr>
          <w:b/>
          <w:bCs/>
          <w:i/>
        </w:rPr>
        <w:t xml:space="preserve"> </w:t>
      </w:r>
      <w:r w:rsidR="00B97E95" w:rsidRPr="00B97E95">
        <w:rPr>
          <w:i/>
        </w:rPr>
        <w:t>„</w:t>
      </w:r>
      <w:r w:rsidRPr="008A569C">
        <w:rPr>
          <w:i/>
        </w:rPr>
        <w:t>88/A. §</w:t>
      </w:r>
      <w:r w:rsidRPr="008A569C">
        <w:rPr>
          <w:b/>
          <w:bCs/>
          <w:i/>
        </w:rPr>
        <w:t xml:space="preserve"> </w:t>
      </w:r>
      <w:r w:rsidRPr="008A569C">
        <w:rPr>
          <w:bCs/>
          <w:i/>
        </w:rPr>
        <w:t>(1)</w:t>
      </w:r>
      <w:r>
        <w:rPr>
          <w:bCs/>
          <w:i/>
        </w:rPr>
        <w:t xml:space="preserve"> bekezdése szerint a</w:t>
      </w:r>
      <w:r w:rsidRPr="008A569C">
        <w:rPr>
          <w:bCs/>
          <w:i/>
        </w:rPr>
        <w:t xml:space="preserve"> munkáltató a pedagógus, valamint a pedagógus szakképesítéssel vagy szakképzettséggel rendelkező nevelő-oktató munkát közvetlenül segítő munkakörben foglalkoztatott (e § alkalmazásában a továbbiakban együtt: pedagógus) illetménynövekedés, esélyteremtési illetményrész, tartós pótlékok és megbízási díjak, valamint a teljesítményértékelés alapján biztosított illetményemelés nélküli havi illetményét </w:t>
      </w:r>
      <w:r w:rsidRPr="008A569C">
        <w:rPr>
          <w:bCs/>
          <w:i/>
          <w:color w:val="000000" w:themeColor="text1"/>
        </w:rPr>
        <w:t xml:space="preserve">a </w:t>
      </w:r>
      <w:hyperlink r:id="rId7" w:history="1">
        <w:r w:rsidRPr="008A569C">
          <w:rPr>
            <w:rStyle w:val="Hiperhivatkozs"/>
            <w:bCs/>
            <w:i/>
            <w:color w:val="000000" w:themeColor="text1"/>
            <w:u w:val="none"/>
          </w:rPr>
          <w:t>Púétv. 97. § (1) bekezdés</w:t>
        </w:r>
      </w:hyperlink>
      <w:r w:rsidRPr="008A569C">
        <w:rPr>
          <w:bCs/>
          <w:i/>
          <w:color w:val="000000" w:themeColor="text1"/>
        </w:rPr>
        <w:t xml:space="preserve">e szerinti fokozata alapján a </w:t>
      </w:r>
      <w:hyperlink r:id="rId8" w:history="1">
        <w:r w:rsidRPr="008A569C">
          <w:rPr>
            <w:rStyle w:val="Hiperhivatkozs"/>
            <w:bCs/>
            <w:i/>
            <w:color w:val="000000" w:themeColor="text1"/>
            <w:u w:val="none"/>
          </w:rPr>
          <w:t>Púétv. 98. § (2)</w:t>
        </w:r>
      </w:hyperlink>
      <w:r w:rsidRPr="008A569C">
        <w:rPr>
          <w:bCs/>
          <w:i/>
          <w:color w:val="000000" w:themeColor="text1"/>
        </w:rPr>
        <w:t xml:space="preserve"> és </w:t>
      </w:r>
      <w:hyperlink r:id="rId9" w:history="1">
        <w:r w:rsidRPr="008A569C">
          <w:rPr>
            <w:rStyle w:val="Hiperhivatkozs"/>
            <w:bCs/>
            <w:i/>
            <w:color w:val="000000" w:themeColor="text1"/>
            <w:u w:val="none"/>
          </w:rPr>
          <w:t>(3) bekezdés</w:t>
        </w:r>
      </w:hyperlink>
      <w:r w:rsidRPr="008A569C">
        <w:rPr>
          <w:bCs/>
          <w:i/>
          <w:color w:val="000000" w:themeColor="text1"/>
        </w:rPr>
        <w:t xml:space="preserve">ében foglaltak </w:t>
      </w:r>
      <w:r w:rsidRPr="008A569C">
        <w:rPr>
          <w:bCs/>
          <w:i/>
        </w:rPr>
        <w:t>figyelembevételével – a (2) és (3) bekezdésben foglalt eltéréssel – olyan módon állapítja meg, hogy a havi illetmény összege</w:t>
      </w:r>
    </w:p>
    <w:p w14:paraId="36C3471F" w14:textId="77777777" w:rsidR="008A569C" w:rsidRPr="008A569C" w:rsidRDefault="008A569C" w:rsidP="00641B1E">
      <w:pPr>
        <w:spacing w:before="60" w:after="60"/>
        <w:rPr>
          <w:bCs/>
          <w:i/>
        </w:rPr>
      </w:pPr>
      <w:r w:rsidRPr="008A569C">
        <w:rPr>
          <w:bCs/>
          <w:i/>
        </w:rPr>
        <w:t>a) Pedagógus I. esetén 718 000 forinttól 1 400 000 forintig,</w:t>
      </w:r>
    </w:p>
    <w:p w14:paraId="7C8C3A83" w14:textId="77777777" w:rsidR="008A569C" w:rsidRPr="008A569C" w:rsidRDefault="008A569C" w:rsidP="00641B1E">
      <w:pPr>
        <w:spacing w:before="60" w:after="60"/>
        <w:rPr>
          <w:bCs/>
          <w:i/>
        </w:rPr>
      </w:pPr>
      <w:r w:rsidRPr="008A569C">
        <w:rPr>
          <w:bCs/>
          <w:i/>
        </w:rPr>
        <w:t>b) Pedagógus II. esetén 725 000 forinttól 1 490 000 forintig,</w:t>
      </w:r>
    </w:p>
    <w:p w14:paraId="2AADB405" w14:textId="77777777" w:rsidR="008A569C" w:rsidRPr="008A569C" w:rsidRDefault="008A569C" w:rsidP="00641B1E">
      <w:pPr>
        <w:spacing w:before="60" w:after="60"/>
        <w:rPr>
          <w:bCs/>
          <w:i/>
        </w:rPr>
      </w:pPr>
      <w:r w:rsidRPr="008A569C">
        <w:rPr>
          <w:bCs/>
          <w:i/>
        </w:rPr>
        <w:t>c) Mesterpedagógus esetén 785 000 forinttól 1 790 000 forintig,</w:t>
      </w:r>
    </w:p>
    <w:p w14:paraId="64DFE42E" w14:textId="77777777" w:rsidR="008A569C" w:rsidRPr="008A569C" w:rsidRDefault="008A569C" w:rsidP="00641B1E">
      <w:pPr>
        <w:spacing w:before="60" w:after="60"/>
        <w:rPr>
          <w:bCs/>
          <w:i/>
        </w:rPr>
      </w:pPr>
      <w:r w:rsidRPr="008A569C">
        <w:rPr>
          <w:bCs/>
          <w:i/>
        </w:rPr>
        <w:t>d) Kutatótanár esetén 915 000 forinttól 1 930 000 forintig</w:t>
      </w:r>
    </w:p>
    <w:p w14:paraId="7C4193AC" w14:textId="77777777" w:rsidR="008A569C" w:rsidRDefault="008A569C" w:rsidP="00641B1E">
      <w:pPr>
        <w:spacing w:before="60" w:after="60"/>
        <w:rPr>
          <w:bCs/>
          <w:i/>
        </w:rPr>
      </w:pPr>
      <w:r w:rsidRPr="008A569C">
        <w:rPr>
          <w:bCs/>
          <w:i/>
        </w:rPr>
        <w:t>terjedhet.</w:t>
      </w:r>
    </w:p>
    <w:p w14:paraId="1BA2A949" w14:textId="77777777" w:rsidR="008A569C" w:rsidRDefault="008A569C" w:rsidP="008A569C">
      <w:pPr>
        <w:rPr>
          <w:bCs/>
          <w:i/>
        </w:rPr>
      </w:pPr>
    </w:p>
    <w:p w14:paraId="73769F5F" w14:textId="20463836" w:rsidR="008A569C" w:rsidRPr="008A569C" w:rsidRDefault="008A569C" w:rsidP="008A569C">
      <w:pPr>
        <w:rPr>
          <w:bCs/>
          <w:i/>
        </w:rPr>
      </w:pPr>
      <w:r>
        <w:rPr>
          <w:bCs/>
          <w:i/>
        </w:rPr>
        <w:t xml:space="preserve">A Vhr. </w:t>
      </w:r>
      <w:r w:rsidRPr="00B97E95">
        <w:rPr>
          <w:i/>
        </w:rPr>
        <w:t xml:space="preserve">88. § </w:t>
      </w:r>
      <w:r w:rsidRPr="008A569C">
        <w:rPr>
          <w:bCs/>
          <w:i/>
        </w:rPr>
        <w:t>(1)</w:t>
      </w:r>
      <w:r w:rsidR="00B97E95">
        <w:rPr>
          <w:bCs/>
          <w:i/>
        </w:rPr>
        <w:t xml:space="preserve"> </w:t>
      </w:r>
      <w:r>
        <w:rPr>
          <w:bCs/>
          <w:i/>
        </w:rPr>
        <w:t>bekezdése szeri</w:t>
      </w:r>
      <w:r w:rsidR="002E1E97">
        <w:rPr>
          <w:bCs/>
          <w:i/>
        </w:rPr>
        <w:t>n</w:t>
      </w:r>
      <w:r>
        <w:rPr>
          <w:bCs/>
          <w:i/>
        </w:rPr>
        <w:t>t a g</w:t>
      </w:r>
      <w:r w:rsidRPr="008A569C">
        <w:rPr>
          <w:bCs/>
          <w:i/>
        </w:rPr>
        <w:t>yakornok fokozathoz tartozó havi illetmény a 2026. évben 705 000 Ft.</w:t>
      </w:r>
    </w:p>
    <w:p w14:paraId="665CBE2F" w14:textId="2B7A8AA5" w:rsidR="008A569C" w:rsidRPr="008A569C" w:rsidRDefault="008A569C" w:rsidP="008A569C">
      <w:pPr>
        <w:rPr>
          <w:bCs/>
          <w:i/>
        </w:rPr>
      </w:pPr>
      <w:r>
        <w:rPr>
          <w:bCs/>
          <w:i/>
        </w:rPr>
        <w:t xml:space="preserve">A Púétv. 102. § </w:t>
      </w:r>
      <w:r w:rsidRPr="008A569C">
        <w:rPr>
          <w:bCs/>
          <w:i/>
        </w:rPr>
        <w:t xml:space="preserve">(2) </w:t>
      </w:r>
      <w:r>
        <w:rPr>
          <w:bCs/>
          <w:i/>
        </w:rPr>
        <w:t xml:space="preserve">bekezdése </w:t>
      </w:r>
      <w:r w:rsidR="00B97E95">
        <w:rPr>
          <w:bCs/>
          <w:i/>
        </w:rPr>
        <w:t>értelmében</w:t>
      </w:r>
      <w:r>
        <w:rPr>
          <w:bCs/>
          <w:i/>
        </w:rPr>
        <w:t xml:space="preserve"> a  </w:t>
      </w:r>
      <w:r w:rsidRPr="008A569C">
        <w:rPr>
          <w:bCs/>
          <w:i/>
        </w:rPr>
        <w:t xml:space="preserve"> megbízási díj a nevelési-oktatási intézményben, a többcélú köznevelési intézményben, valamint a pedagógiai szakszolgálati intézményben igazgatói (főigazgatói) megbízás ellátása esetén az intézményben jogviszonyban álló</w:t>
      </w:r>
    </w:p>
    <w:p w14:paraId="0EF903A5" w14:textId="77777777" w:rsidR="008A569C" w:rsidRPr="008A569C" w:rsidRDefault="008A569C" w:rsidP="00641B1E">
      <w:pPr>
        <w:spacing w:before="60" w:after="60"/>
        <w:rPr>
          <w:bCs/>
          <w:i/>
        </w:rPr>
      </w:pPr>
      <w:r w:rsidRPr="008A569C">
        <w:rPr>
          <w:bCs/>
          <w:i/>
          <w:iCs/>
        </w:rPr>
        <w:t>a) </w:t>
      </w:r>
      <w:r w:rsidRPr="008A569C">
        <w:rPr>
          <w:bCs/>
          <w:i/>
        </w:rPr>
        <w:t>legalább 1001 gyermek, tanuló esetén az alap 87%-a,</w:t>
      </w:r>
    </w:p>
    <w:p w14:paraId="020D7A02" w14:textId="77777777" w:rsidR="008A569C" w:rsidRPr="008A569C" w:rsidRDefault="008A569C" w:rsidP="00641B1E">
      <w:pPr>
        <w:spacing w:before="60" w:after="60"/>
        <w:rPr>
          <w:bCs/>
          <w:i/>
        </w:rPr>
      </w:pPr>
      <w:r w:rsidRPr="008A569C">
        <w:rPr>
          <w:bCs/>
          <w:i/>
          <w:iCs/>
        </w:rPr>
        <w:t>b) </w:t>
      </w:r>
      <w:r w:rsidRPr="008A569C">
        <w:rPr>
          <w:bCs/>
          <w:i/>
        </w:rPr>
        <w:t>801 és 1000 gyermek, tanuló között az alap 82%-a,</w:t>
      </w:r>
    </w:p>
    <w:p w14:paraId="5A0E4085" w14:textId="77777777" w:rsidR="008A569C" w:rsidRPr="008A569C" w:rsidRDefault="008A569C" w:rsidP="00641B1E">
      <w:pPr>
        <w:spacing w:before="60" w:after="60"/>
        <w:rPr>
          <w:bCs/>
          <w:i/>
        </w:rPr>
      </w:pPr>
      <w:r w:rsidRPr="008A569C">
        <w:rPr>
          <w:bCs/>
          <w:i/>
          <w:iCs/>
        </w:rPr>
        <w:t>c) </w:t>
      </w:r>
      <w:r w:rsidRPr="008A569C">
        <w:rPr>
          <w:bCs/>
          <w:i/>
        </w:rPr>
        <w:t>601 és 800 gyermek, tanuló között az alap 76%-a,</w:t>
      </w:r>
    </w:p>
    <w:p w14:paraId="6FCE0515" w14:textId="77777777" w:rsidR="008A569C" w:rsidRPr="008A569C" w:rsidRDefault="008A569C" w:rsidP="00641B1E">
      <w:pPr>
        <w:spacing w:before="60" w:after="60"/>
        <w:rPr>
          <w:bCs/>
          <w:i/>
        </w:rPr>
      </w:pPr>
      <w:r w:rsidRPr="008A569C">
        <w:rPr>
          <w:bCs/>
          <w:i/>
          <w:iCs/>
        </w:rPr>
        <w:t>d) </w:t>
      </w:r>
      <w:r w:rsidRPr="008A569C">
        <w:rPr>
          <w:bCs/>
          <w:i/>
        </w:rPr>
        <w:t>401 és 600 gyermek, tanuló között az alap 66%-a,</w:t>
      </w:r>
    </w:p>
    <w:p w14:paraId="4DA5F482" w14:textId="77777777" w:rsidR="008A569C" w:rsidRPr="008A569C" w:rsidRDefault="008A569C" w:rsidP="00641B1E">
      <w:pPr>
        <w:spacing w:before="60" w:after="60"/>
        <w:rPr>
          <w:bCs/>
          <w:i/>
        </w:rPr>
      </w:pPr>
      <w:r w:rsidRPr="008A569C">
        <w:rPr>
          <w:bCs/>
          <w:i/>
          <w:iCs/>
        </w:rPr>
        <w:t>e) </w:t>
      </w:r>
      <w:r w:rsidRPr="008A569C">
        <w:rPr>
          <w:bCs/>
          <w:i/>
        </w:rPr>
        <w:t>251 és 400 gyermek, tanuló között az alap 54%-a,</w:t>
      </w:r>
    </w:p>
    <w:p w14:paraId="72A1FF0F" w14:textId="77777777" w:rsidR="008A569C" w:rsidRPr="008A569C" w:rsidRDefault="008A569C" w:rsidP="00641B1E">
      <w:pPr>
        <w:spacing w:before="60" w:after="60"/>
        <w:rPr>
          <w:bCs/>
          <w:i/>
        </w:rPr>
      </w:pPr>
      <w:r w:rsidRPr="008A569C">
        <w:rPr>
          <w:bCs/>
          <w:i/>
          <w:iCs/>
        </w:rPr>
        <w:t>f) </w:t>
      </w:r>
      <w:r w:rsidRPr="008A569C">
        <w:rPr>
          <w:bCs/>
          <w:i/>
        </w:rPr>
        <w:t>151 és 250 gyermek, tanuló között az alap 41%-a,</w:t>
      </w:r>
    </w:p>
    <w:p w14:paraId="4BC2C880" w14:textId="77777777" w:rsidR="008A569C" w:rsidRPr="008A569C" w:rsidRDefault="008A569C" w:rsidP="00641B1E">
      <w:pPr>
        <w:spacing w:before="60" w:after="60"/>
        <w:rPr>
          <w:b/>
          <w:i/>
        </w:rPr>
      </w:pPr>
      <w:r w:rsidRPr="008A569C">
        <w:rPr>
          <w:b/>
          <w:i/>
          <w:iCs/>
        </w:rPr>
        <w:t>g) </w:t>
      </w:r>
      <w:r w:rsidRPr="008A569C">
        <w:rPr>
          <w:b/>
          <w:i/>
        </w:rPr>
        <w:t>legfeljebb 150 gyermek, tanuló esetén az alap 30%-a.</w:t>
      </w:r>
    </w:p>
    <w:p w14:paraId="5DDB317E" w14:textId="77777777" w:rsidR="008A569C" w:rsidRDefault="008A569C" w:rsidP="008A569C">
      <w:pPr>
        <w:rPr>
          <w:bCs/>
          <w:i/>
        </w:rPr>
      </w:pPr>
    </w:p>
    <w:p w14:paraId="0F6318DB" w14:textId="0052C8D9" w:rsidR="008A569C" w:rsidRPr="00AD3092" w:rsidRDefault="008A569C" w:rsidP="008A569C">
      <w:pPr>
        <w:rPr>
          <w:bCs/>
          <w:i/>
        </w:rPr>
      </w:pPr>
      <w:r>
        <w:rPr>
          <w:bCs/>
          <w:i/>
        </w:rPr>
        <w:t xml:space="preserve">2026. évre vonatkozó települési önkormányzatok egyes </w:t>
      </w:r>
      <w:r w:rsidRPr="00AD3092">
        <w:rPr>
          <w:bCs/>
          <w:i/>
        </w:rPr>
        <w:t xml:space="preserve">köznevelési feladatinak támogatásához készült megalapozó felmérés adati alapján 2025. október 1. napján </w:t>
      </w:r>
      <w:r w:rsidR="00CD2047" w:rsidRPr="00AD3092">
        <w:rPr>
          <w:b/>
          <w:i/>
        </w:rPr>
        <w:t>50</w:t>
      </w:r>
      <w:r w:rsidRPr="00AD3092">
        <w:rPr>
          <w:b/>
          <w:i/>
        </w:rPr>
        <w:t xml:space="preserve"> </w:t>
      </w:r>
      <w:r w:rsidRPr="00AD3092">
        <w:rPr>
          <w:bCs/>
          <w:i/>
        </w:rPr>
        <w:t>fő volt a gyermeklétszám</w:t>
      </w:r>
      <w:r w:rsidR="00B97E95" w:rsidRPr="00AD3092">
        <w:rPr>
          <w:bCs/>
          <w:i/>
        </w:rPr>
        <w:t>.</w:t>
      </w:r>
    </w:p>
    <w:p w14:paraId="6366CF18" w14:textId="77777777" w:rsidR="002E1E97" w:rsidRPr="00AD3092" w:rsidRDefault="002E1E97" w:rsidP="008A569C">
      <w:pPr>
        <w:rPr>
          <w:bCs/>
          <w:i/>
        </w:rPr>
      </w:pPr>
    </w:p>
    <w:p w14:paraId="4ECBB303" w14:textId="15CAF5C5" w:rsidR="002E1E97" w:rsidRPr="002E1E97" w:rsidRDefault="002E1E97" w:rsidP="002E1E97">
      <w:pPr>
        <w:rPr>
          <w:bCs/>
          <w:i/>
        </w:rPr>
      </w:pPr>
      <w:r w:rsidRPr="00AD3092">
        <w:rPr>
          <w:bCs/>
          <w:i/>
        </w:rPr>
        <w:t xml:space="preserve">A Csabdi Napraforgó Óvoda </w:t>
      </w:r>
      <w:r w:rsidR="00771855" w:rsidRPr="00AD3092">
        <w:rPr>
          <w:bCs/>
          <w:i/>
        </w:rPr>
        <w:t xml:space="preserve">nevelőtestülete </w:t>
      </w:r>
      <w:r w:rsidRPr="00AD3092">
        <w:rPr>
          <w:bCs/>
          <w:i/>
        </w:rPr>
        <w:t xml:space="preserve">2026. </w:t>
      </w:r>
      <w:r w:rsidR="002C0949" w:rsidRPr="00AD3092">
        <w:rPr>
          <w:bCs/>
          <w:i/>
        </w:rPr>
        <w:t>június</w:t>
      </w:r>
      <w:r w:rsidRPr="00AD3092">
        <w:rPr>
          <w:bCs/>
          <w:i/>
        </w:rPr>
        <w:t xml:space="preserve"> </w:t>
      </w:r>
      <w:r w:rsidR="002C0949" w:rsidRPr="00AD3092">
        <w:rPr>
          <w:bCs/>
          <w:i/>
        </w:rPr>
        <w:t>2-án</w:t>
      </w:r>
      <w:r w:rsidRPr="00AD3092">
        <w:rPr>
          <w:bCs/>
          <w:i/>
        </w:rPr>
        <w:t xml:space="preserve"> tartott</w:t>
      </w:r>
      <w:r w:rsidRPr="002E1E97">
        <w:rPr>
          <w:bCs/>
          <w:i/>
        </w:rPr>
        <w:t xml:space="preserve"> ülésén egyhangúlag arról szavazott, hogy szeretnék Borsodi Imréné jelenlegi igazgató megbízását további öt évre pályáztatás nélkül meghosszabbítani. A nevelőtestület ajánlása az előterjesztés részét képezi.  </w:t>
      </w:r>
    </w:p>
    <w:p w14:paraId="2820B382" w14:textId="77777777" w:rsidR="00A95E31" w:rsidRDefault="00A95E31">
      <w:pPr>
        <w:rPr>
          <w:bCs/>
          <w:i/>
        </w:rPr>
      </w:pPr>
    </w:p>
    <w:p w14:paraId="629A15E0" w14:textId="77777777" w:rsidR="00B97E95" w:rsidRPr="0097110A" w:rsidRDefault="00B97E95" w:rsidP="00B97E95">
      <w:pPr>
        <w:rPr>
          <w:i/>
          <w:color w:val="000000"/>
        </w:rPr>
      </w:pPr>
      <w:r w:rsidRPr="0097110A">
        <w:rPr>
          <w:i/>
          <w:color w:val="000000"/>
        </w:rPr>
        <w:t>Kérem a Tisztelt Képviselő-testületet, hogy döntsön a határozati javaslatokról, az igazgató személyéről!</w:t>
      </w:r>
    </w:p>
    <w:p w14:paraId="4C461727" w14:textId="77777777" w:rsidR="00B97E95" w:rsidRDefault="00B97E95" w:rsidP="00B97E95">
      <w:pPr>
        <w:rPr>
          <w:i/>
          <w:color w:val="000000"/>
        </w:rPr>
      </w:pPr>
    </w:p>
    <w:p w14:paraId="37F318C6" w14:textId="77777777" w:rsidR="00B97E95" w:rsidRPr="0097110A" w:rsidRDefault="00B97E95" w:rsidP="00B97E95">
      <w:pPr>
        <w:rPr>
          <w:i/>
          <w:color w:val="000000"/>
        </w:rPr>
      </w:pPr>
    </w:p>
    <w:p w14:paraId="040A2319" w14:textId="0A66EE39" w:rsidR="00B97E95" w:rsidRPr="0097110A" w:rsidRDefault="00317430" w:rsidP="00B97E95">
      <w:pPr>
        <w:rPr>
          <w:i/>
          <w:color w:val="000000"/>
        </w:rPr>
      </w:pPr>
      <w:r>
        <w:rPr>
          <w:i/>
          <w:color w:val="000000"/>
        </w:rPr>
        <w:t>Csabdi</w:t>
      </w:r>
      <w:r w:rsidR="00B97E95" w:rsidRPr="0097110A">
        <w:rPr>
          <w:i/>
          <w:color w:val="000000"/>
        </w:rPr>
        <w:t>, 202</w:t>
      </w:r>
      <w:r>
        <w:rPr>
          <w:i/>
          <w:color w:val="000000"/>
        </w:rPr>
        <w:t>6</w:t>
      </w:r>
      <w:r w:rsidR="00B97E95" w:rsidRPr="0097110A">
        <w:rPr>
          <w:i/>
          <w:color w:val="000000"/>
        </w:rPr>
        <w:t xml:space="preserve">. </w:t>
      </w:r>
      <w:r w:rsidR="00771855">
        <w:rPr>
          <w:i/>
          <w:color w:val="000000"/>
        </w:rPr>
        <w:t>június</w:t>
      </w:r>
      <w:r>
        <w:rPr>
          <w:i/>
          <w:color w:val="000000"/>
        </w:rPr>
        <w:t xml:space="preserve"> </w:t>
      </w:r>
      <w:r w:rsidR="00AD3092">
        <w:rPr>
          <w:i/>
          <w:color w:val="000000"/>
        </w:rPr>
        <w:t>2</w:t>
      </w:r>
      <w:r w:rsidR="00771855">
        <w:rPr>
          <w:i/>
          <w:color w:val="000000"/>
        </w:rPr>
        <w:t>.</w:t>
      </w:r>
      <w:r w:rsidR="00B97E95" w:rsidRPr="0097110A">
        <w:rPr>
          <w:i/>
          <w:color w:val="000000"/>
        </w:rPr>
        <w:t xml:space="preserve">  </w:t>
      </w:r>
      <w:r w:rsidR="00B97E95" w:rsidRPr="0097110A">
        <w:rPr>
          <w:i/>
          <w:color w:val="000000"/>
        </w:rPr>
        <w:tab/>
        <w:t xml:space="preserve"> </w:t>
      </w:r>
      <w:r w:rsidR="00B97E95" w:rsidRPr="0097110A">
        <w:rPr>
          <w:i/>
          <w:color w:val="000000"/>
        </w:rPr>
        <w:tab/>
        <w:t xml:space="preserve"> </w:t>
      </w:r>
      <w:r w:rsidR="00B97E95" w:rsidRPr="0097110A">
        <w:rPr>
          <w:i/>
          <w:color w:val="000000"/>
        </w:rPr>
        <w:tab/>
        <w:t xml:space="preserve"> </w:t>
      </w:r>
      <w:r w:rsidR="00B97E95" w:rsidRPr="0097110A">
        <w:rPr>
          <w:i/>
          <w:color w:val="000000"/>
        </w:rPr>
        <w:tab/>
        <w:t xml:space="preserve">  </w:t>
      </w:r>
      <w:r w:rsidR="00B97E95" w:rsidRPr="0097110A">
        <w:rPr>
          <w:i/>
          <w:color w:val="000000"/>
        </w:rPr>
        <w:tab/>
      </w:r>
      <w:r w:rsidR="00B97E95" w:rsidRPr="0097110A">
        <w:rPr>
          <w:i/>
          <w:color w:val="000000"/>
        </w:rPr>
        <w:tab/>
      </w:r>
      <w:r w:rsidR="00B97E95" w:rsidRPr="0097110A">
        <w:rPr>
          <w:i/>
          <w:color w:val="000000"/>
        </w:rPr>
        <w:tab/>
      </w:r>
    </w:p>
    <w:p w14:paraId="1F71321F" w14:textId="77777777" w:rsidR="007C317E" w:rsidRDefault="00B97E95" w:rsidP="00B97E95">
      <w:pPr>
        <w:jc w:val="left"/>
        <w:rPr>
          <w:i/>
          <w:color w:val="000000"/>
        </w:rPr>
      </w:pPr>
      <w:r w:rsidRPr="0097110A">
        <w:rPr>
          <w:i/>
          <w:color w:val="000000"/>
        </w:rPr>
        <w:tab/>
      </w:r>
      <w:r w:rsidRPr="0097110A">
        <w:rPr>
          <w:i/>
          <w:color w:val="000000"/>
        </w:rPr>
        <w:tab/>
      </w:r>
      <w:r w:rsidRPr="0097110A">
        <w:rPr>
          <w:i/>
          <w:color w:val="000000"/>
        </w:rPr>
        <w:tab/>
      </w:r>
      <w:r w:rsidRPr="0097110A">
        <w:rPr>
          <w:i/>
          <w:color w:val="000000"/>
        </w:rPr>
        <w:tab/>
      </w:r>
      <w:r w:rsidRPr="0097110A">
        <w:rPr>
          <w:i/>
          <w:color w:val="000000"/>
        </w:rPr>
        <w:tab/>
      </w:r>
      <w:r w:rsidRPr="0097110A">
        <w:rPr>
          <w:i/>
          <w:color w:val="000000"/>
        </w:rPr>
        <w:tab/>
      </w:r>
    </w:p>
    <w:p w14:paraId="13F12E48" w14:textId="763D0EE4" w:rsidR="00B97E95" w:rsidRDefault="00B97E95" w:rsidP="007C317E">
      <w:pPr>
        <w:ind w:left="3540" w:firstLine="708"/>
        <w:jc w:val="left"/>
        <w:rPr>
          <w:i/>
          <w:color w:val="000000"/>
        </w:rPr>
      </w:pPr>
      <w:r w:rsidRPr="0097110A">
        <w:rPr>
          <w:i/>
          <w:color w:val="000000"/>
        </w:rPr>
        <w:t xml:space="preserve">Tisztelettel: </w:t>
      </w:r>
    </w:p>
    <w:p w14:paraId="6F4781CA" w14:textId="77777777" w:rsidR="002E1E97" w:rsidRPr="0097110A" w:rsidRDefault="002E1E97" w:rsidP="00B97E95">
      <w:pPr>
        <w:jc w:val="left"/>
        <w:rPr>
          <w:i/>
          <w:color w:val="000000"/>
        </w:rPr>
      </w:pPr>
    </w:p>
    <w:p w14:paraId="26893C7A" w14:textId="23A0B23F" w:rsidR="00B97E95" w:rsidRPr="0097110A" w:rsidRDefault="00B97E95" w:rsidP="00B97E95">
      <w:pPr>
        <w:jc w:val="left"/>
        <w:rPr>
          <w:i/>
          <w:color w:val="000000"/>
        </w:rPr>
      </w:pPr>
      <w:r w:rsidRPr="0097110A">
        <w:rPr>
          <w:i/>
          <w:color w:val="000000"/>
        </w:rPr>
        <w:t xml:space="preserve"> </w:t>
      </w:r>
      <w:r w:rsidRPr="0097110A">
        <w:rPr>
          <w:i/>
          <w:color w:val="000000"/>
        </w:rPr>
        <w:tab/>
      </w:r>
      <w:r w:rsidRPr="0097110A">
        <w:rPr>
          <w:i/>
          <w:color w:val="000000"/>
        </w:rPr>
        <w:tab/>
      </w:r>
      <w:r w:rsidRPr="0097110A">
        <w:rPr>
          <w:i/>
          <w:color w:val="000000"/>
        </w:rPr>
        <w:tab/>
      </w:r>
      <w:r w:rsidRPr="0097110A">
        <w:rPr>
          <w:i/>
          <w:color w:val="000000"/>
        </w:rPr>
        <w:tab/>
      </w:r>
      <w:r w:rsidRPr="0097110A">
        <w:rPr>
          <w:b/>
          <w:i/>
          <w:color w:val="000000"/>
        </w:rPr>
        <w:t xml:space="preserve">              </w:t>
      </w:r>
      <w:r w:rsidRPr="0097110A">
        <w:rPr>
          <w:b/>
          <w:i/>
          <w:color w:val="000000"/>
        </w:rPr>
        <w:tab/>
      </w:r>
      <w:r w:rsidRPr="0097110A">
        <w:rPr>
          <w:b/>
          <w:i/>
          <w:color w:val="000000"/>
        </w:rPr>
        <w:tab/>
      </w:r>
      <w:r w:rsidRPr="0097110A">
        <w:rPr>
          <w:b/>
          <w:i/>
          <w:color w:val="000000"/>
        </w:rPr>
        <w:tab/>
      </w:r>
      <w:r w:rsidR="00317430">
        <w:rPr>
          <w:b/>
          <w:i/>
          <w:color w:val="000000"/>
        </w:rPr>
        <w:t xml:space="preserve">    </w:t>
      </w:r>
      <w:r>
        <w:rPr>
          <w:b/>
          <w:i/>
          <w:color w:val="000000"/>
        </w:rPr>
        <w:t xml:space="preserve">Huszárovics </w:t>
      </w:r>
      <w:r w:rsidR="00317430">
        <w:rPr>
          <w:b/>
          <w:i/>
          <w:color w:val="000000"/>
        </w:rPr>
        <w:t>A</w:t>
      </w:r>
      <w:r>
        <w:rPr>
          <w:b/>
          <w:i/>
          <w:color w:val="000000"/>
        </w:rPr>
        <w:t>ntal</w:t>
      </w:r>
      <w:r w:rsidRPr="0097110A">
        <w:rPr>
          <w:b/>
          <w:i/>
          <w:color w:val="000000"/>
        </w:rPr>
        <w:t xml:space="preserve">  </w:t>
      </w:r>
      <w:r w:rsidRPr="0097110A">
        <w:rPr>
          <w:i/>
          <w:color w:val="000000"/>
        </w:rPr>
        <w:t xml:space="preserve">   </w:t>
      </w:r>
    </w:p>
    <w:p w14:paraId="79E1D042" w14:textId="77777777" w:rsidR="00B97E95" w:rsidRDefault="00B97E95" w:rsidP="00B97E95">
      <w:pPr>
        <w:ind w:left="2832" w:firstLine="708"/>
        <w:jc w:val="left"/>
        <w:rPr>
          <w:i/>
          <w:color w:val="000000"/>
        </w:rPr>
      </w:pPr>
      <w:r w:rsidRPr="0097110A">
        <w:rPr>
          <w:i/>
          <w:color w:val="000000"/>
        </w:rPr>
        <w:t xml:space="preserve">   </w:t>
      </w:r>
      <w:r w:rsidRPr="0097110A">
        <w:rPr>
          <w:i/>
          <w:color w:val="000000"/>
        </w:rPr>
        <w:tab/>
      </w:r>
      <w:r w:rsidRPr="0097110A">
        <w:rPr>
          <w:i/>
          <w:color w:val="000000"/>
        </w:rPr>
        <w:tab/>
      </w:r>
      <w:r w:rsidRPr="0097110A">
        <w:rPr>
          <w:i/>
          <w:color w:val="000000"/>
        </w:rPr>
        <w:tab/>
        <w:t xml:space="preserve">         </w:t>
      </w:r>
      <w:r w:rsidRPr="0097110A">
        <w:rPr>
          <w:b/>
          <w:i/>
          <w:color w:val="000000"/>
        </w:rPr>
        <w:t>polgármester</w:t>
      </w:r>
      <w:r w:rsidRPr="0097110A">
        <w:rPr>
          <w:i/>
          <w:color w:val="000000"/>
        </w:rPr>
        <w:t xml:space="preserve"> </w:t>
      </w:r>
    </w:p>
    <w:p w14:paraId="2D265458" w14:textId="77777777" w:rsidR="003F259D" w:rsidRDefault="003F259D" w:rsidP="00B97E95">
      <w:pPr>
        <w:ind w:left="2832" w:firstLine="708"/>
        <w:jc w:val="left"/>
        <w:rPr>
          <w:i/>
          <w:color w:val="000000"/>
        </w:rPr>
      </w:pPr>
    </w:p>
    <w:p w14:paraId="5EB12838" w14:textId="77777777" w:rsidR="00641B1E" w:rsidRDefault="00641B1E" w:rsidP="00771855">
      <w:pPr>
        <w:ind w:left="-5" w:hanging="10"/>
        <w:jc w:val="left"/>
        <w:rPr>
          <w:b/>
          <w:i/>
          <w:color w:val="000000"/>
        </w:rPr>
      </w:pPr>
      <w:r w:rsidRPr="0097110A">
        <w:rPr>
          <w:b/>
          <w:i/>
          <w:color w:val="000000"/>
          <w:u w:val="single" w:color="000000"/>
        </w:rPr>
        <w:t>HATÁROZATI JAVASLAT</w:t>
      </w:r>
    </w:p>
    <w:p w14:paraId="4D60C941" w14:textId="77777777" w:rsidR="00641B1E" w:rsidRPr="0097110A" w:rsidRDefault="00641B1E" w:rsidP="00641B1E">
      <w:pPr>
        <w:ind w:left="-5" w:hanging="10"/>
        <w:jc w:val="left"/>
        <w:rPr>
          <w:b/>
          <w:i/>
          <w:color w:val="000000"/>
        </w:rPr>
      </w:pPr>
    </w:p>
    <w:p w14:paraId="2C4E8743" w14:textId="77777777" w:rsidR="00641B1E" w:rsidRPr="00641B1E" w:rsidRDefault="00641B1E" w:rsidP="00641B1E">
      <w:pPr>
        <w:ind w:left="1279" w:right="1274" w:hanging="10"/>
        <w:jc w:val="center"/>
        <w:rPr>
          <w:b/>
          <w:bCs/>
          <w:i/>
          <w:color w:val="000000"/>
        </w:rPr>
      </w:pPr>
      <w:r w:rsidRPr="00641B1E">
        <w:rPr>
          <w:b/>
          <w:bCs/>
          <w:i/>
          <w:color w:val="000000"/>
        </w:rPr>
        <w:t xml:space="preserve">Csabdi Község Önkormányzat Képviselő-testületének </w:t>
      </w:r>
    </w:p>
    <w:p w14:paraId="7A78D04A" w14:textId="16660899" w:rsidR="00641B1E" w:rsidRDefault="00641B1E" w:rsidP="00641B1E">
      <w:pPr>
        <w:ind w:left="1279" w:right="1272" w:hanging="10"/>
        <w:jc w:val="center"/>
        <w:rPr>
          <w:b/>
          <w:i/>
          <w:color w:val="000000"/>
        </w:rPr>
      </w:pPr>
      <w:r w:rsidRPr="00BD290A">
        <w:rPr>
          <w:b/>
          <w:i/>
          <w:color w:val="000000"/>
        </w:rPr>
        <w:t>…/2</w:t>
      </w:r>
      <w:r w:rsidRPr="0097110A">
        <w:rPr>
          <w:b/>
          <w:i/>
          <w:color w:val="000000"/>
        </w:rPr>
        <w:t>02</w:t>
      </w:r>
      <w:r>
        <w:rPr>
          <w:b/>
          <w:i/>
          <w:color w:val="000000"/>
        </w:rPr>
        <w:t>6</w:t>
      </w:r>
      <w:r w:rsidRPr="0097110A">
        <w:rPr>
          <w:b/>
          <w:i/>
          <w:color w:val="000000"/>
        </w:rPr>
        <w:t xml:space="preserve">. </w:t>
      </w:r>
      <w:r w:rsidR="00AD3092">
        <w:rPr>
          <w:b/>
          <w:i/>
          <w:color w:val="000000"/>
        </w:rPr>
        <w:t>(VI. 4.)</w:t>
      </w:r>
      <w:r w:rsidRPr="0097110A">
        <w:rPr>
          <w:b/>
          <w:i/>
          <w:color w:val="000000"/>
        </w:rPr>
        <w:t xml:space="preserve"> határozata </w:t>
      </w:r>
    </w:p>
    <w:p w14:paraId="21A8E49C" w14:textId="77777777" w:rsidR="00AD3092" w:rsidRPr="0097110A" w:rsidRDefault="00AD3092" w:rsidP="00641B1E">
      <w:pPr>
        <w:ind w:left="1279" w:right="1272" w:hanging="10"/>
        <w:jc w:val="center"/>
        <w:rPr>
          <w:i/>
          <w:color w:val="000000"/>
        </w:rPr>
      </w:pPr>
    </w:p>
    <w:p w14:paraId="07DBAAD6" w14:textId="5D6C84FB" w:rsidR="00641B1E" w:rsidRPr="0097110A" w:rsidRDefault="00641B1E" w:rsidP="00641B1E">
      <w:pPr>
        <w:ind w:left="1279" w:right="1214" w:hanging="10"/>
        <w:jc w:val="center"/>
        <w:rPr>
          <w:b/>
          <w:i/>
          <w:color w:val="000000"/>
        </w:rPr>
      </w:pPr>
      <w:r w:rsidRPr="00641B1E">
        <w:rPr>
          <w:b/>
          <w:i/>
          <w:color w:val="000000"/>
          <w:szCs w:val="22"/>
        </w:rPr>
        <w:t xml:space="preserve">Csabdi Napraforgó Óvoda </w:t>
      </w:r>
      <w:r w:rsidRPr="0097110A">
        <w:rPr>
          <w:b/>
          <w:i/>
          <w:color w:val="000000"/>
        </w:rPr>
        <w:t xml:space="preserve">igazgatói álláshelyének </w:t>
      </w:r>
      <w:r w:rsidR="00771855">
        <w:rPr>
          <w:b/>
          <w:i/>
          <w:color w:val="000000"/>
        </w:rPr>
        <w:t>betöltéséről</w:t>
      </w:r>
    </w:p>
    <w:p w14:paraId="11358247" w14:textId="77777777" w:rsidR="00641B1E" w:rsidRPr="0097110A" w:rsidRDefault="00641B1E" w:rsidP="00641B1E">
      <w:pPr>
        <w:jc w:val="left"/>
        <w:rPr>
          <w:i/>
          <w:color w:val="000000"/>
        </w:rPr>
      </w:pPr>
    </w:p>
    <w:p w14:paraId="4CD3898D" w14:textId="1AD7BC30" w:rsidR="00641B1E" w:rsidRPr="0097110A" w:rsidRDefault="00641B1E" w:rsidP="00641B1E">
      <w:pPr>
        <w:rPr>
          <w:i/>
          <w:color w:val="000000"/>
        </w:rPr>
      </w:pPr>
      <w:r w:rsidRPr="00641B1E">
        <w:rPr>
          <w:i/>
          <w:color w:val="000000"/>
        </w:rPr>
        <w:t xml:space="preserve">Csabdi Község Önkormányzat Képviselő-testülete </w:t>
      </w:r>
      <w:r w:rsidRPr="00DF1874">
        <w:rPr>
          <w:i/>
          <w:color w:val="000000"/>
        </w:rPr>
        <w:t>megtárgyalta</w:t>
      </w:r>
      <w:r w:rsidR="00DF1874">
        <w:rPr>
          <w:i/>
          <w:color w:val="000000"/>
        </w:rPr>
        <w:t xml:space="preserve"> </w:t>
      </w:r>
      <w:r w:rsidRPr="00641B1E">
        <w:rPr>
          <w:b/>
          <w:i/>
          <w:color w:val="000000"/>
          <w:szCs w:val="22"/>
        </w:rPr>
        <w:t xml:space="preserve">Csabdi Napraforgó Óvoda </w:t>
      </w:r>
      <w:r w:rsidRPr="002E2C14">
        <w:rPr>
          <w:i/>
          <w:color w:val="000000"/>
        </w:rPr>
        <w:t>vezetői</w:t>
      </w:r>
      <w:r w:rsidRPr="0097110A">
        <w:rPr>
          <w:i/>
          <w:color w:val="000000"/>
        </w:rPr>
        <w:t xml:space="preserve"> beosztásának ellátására vonatkozó előterjesztést, melynek </w:t>
      </w:r>
      <w:r w:rsidRPr="00493794">
        <w:rPr>
          <w:i/>
          <w:color w:val="000000"/>
        </w:rPr>
        <w:t xml:space="preserve">alapján </w:t>
      </w:r>
      <w:r w:rsidRPr="002E2C14">
        <w:rPr>
          <w:i/>
          <w:color w:val="000000"/>
        </w:rPr>
        <w:t>minősített többségű szavazatával az alábbi döntést hozta:</w:t>
      </w:r>
      <w:r w:rsidRPr="0097110A">
        <w:rPr>
          <w:i/>
          <w:color w:val="000000"/>
        </w:rPr>
        <w:t xml:space="preserve"> </w:t>
      </w:r>
    </w:p>
    <w:p w14:paraId="6A50C30E" w14:textId="77777777" w:rsidR="00641B1E" w:rsidRPr="0097110A" w:rsidRDefault="00641B1E" w:rsidP="00641B1E">
      <w:pPr>
        <w:rPr>
          <w:i/>
          <w:color w:val="000000"/>
        </w:rPr>
      </w:pPr>
    </w:p>
    <w:p w14:paraId="3757F250" w14:textId="61B9CE25" w:rsidR="00641B1E" w:rsidRPr="0097110A" w:rsidRDefault="00641B1E" w:rsidP="00641B1E">
      <w:pPr>
        <w:ind w:left="-6" w:hanging="11"/>
        <w:rPr>
          <w:i/>
          <w:color w:val="000000"/>
        </w:rPr>
      </w:pPr>
      <w:r w:rsidRPr="0097110A">
        <w:rPr>
          <w:i/>
          <w:color w:val="000000"/>
        </w:rPr>
        <w:t xml:space="preserve">1., A pedagógusok új életpályájáról szóló 2023. évi LII. törvény 73. §-a alapján </w:t>
      </w:r>
      <w:r w:rsidR="00B23DA8">
        <w:rPr>
          <w:i/>
          <w:color w:val="000000"/>
        </w:rPr>
        <w:t xml:space="preserve">a </w:t>
      </w:r>
      <w:r w:rsidRPr="00641B1E">
        <w:rPr>
          <w:b/>
          <w:i/>
          <w:color w:val="000000"/>
          <w:szCs w:val="22"/>
        </w:rPr>
        <w:t xml:space="preserve">Csabdi Napraforgó Óvoda </w:t>
      </w:r>
      <w:r w:rsidRPr="00771855">
        <w:rPr>
          <w:i/>
          <w:color w:val="000000"/>
        </w:rPr>
        <w:t>vezetői beosztásá</w:t>
      </w:r>
      <w:r w:rsidR="00771855">
        <w:rPr>
          <w:i/>
          <w:color w:val="000000"/>
        </w:rPr>
        <w:t>nak</w:t>
      </w:r>
      <w:r w:rsidR="002E2C14" w:rsidRPr="002E2C14">
        <w:rPr>
          <w:i/>
          <w:color w:val="000000"/>
        </w:rPr>
        <w:t xml:space="preserve"> </w:t>
      </w:r>
      <w:r w:rsidR="00DF1874" w:rsidRPr="004D6743">
        <w:rPr>
          <w:i/>
          <w:color w:val="000000"/>
        </w:rPr>
        <w:t>pályázat kiírása nélkül</w:t>
      </w:r>
      <w:r w:rsidR="007C317E">
        <w:rPr>
          <w:i/>
          <w:color w:val="000000"/>
        </w:rPr>
        <w:t xml:space="preserve">, </w:t>
      </w:r>
      <w:r w:rsidR="00EF5578">
        <w:rPr>
          <w:i/>
          <w:color w:val="000000"/>
        </w:rPr>
        <w:t xml:space="preserve">a </w:t>
      </w:r>
      <w:r w:rsidR="00DF1874" w:rsidRPr="00DF1874">
        <w:rPr>
          <w:bCs/>
          <w:i/>
          <w:color w:val="000000"/>
        </w:rPr>
        <w:t>nevelőtestület egyetért</w:t>
      </w:r>
      <w:r w:rsidR="00AE24CF">
        <w:rPr>
          <w:bCs/>
          <w:i/>
          <w:color w:val="000000"/>
        </w:rPr>
        <w:t>ésével</w:t>
      </w:r>
      <w:r w:rsidR="007C317E">
        <w:rPr>
          <w:bCs/>
          <w:i/>
          <w:color w:val="000000"/>
        </w:rPr>
        <w:t xml:space="preserve"> </w:t>
      </w:r>
      <w:r w:rsidR="00771855">
        <w:rPr>
          <w:i/>
          <w:color w:val="000000"/>
        </w:rPr>
        <w:t xml:space="preserve">történő ellátásával, és </w:t>
      </w:r>
      <w:r w:rsidR="00771855" w:rsidRPr="00771855">
        <w:rPr>
          <w:i/>
          <w:color w:val="000000"/>
        </w:rPr>
        <w:t xml:space="preserve">az igazgatói feladatok ellátásával 2026. augusztus 1. napjától 2031. július 31. </w:t>
      </w:r>
      <w:r w:rsidR="00AB74AD">
        <w:rPr>
          <w:i/>
          <w:color w:val="000000"/>
        </w:rPr>
        <w:t>n</w:t>
      </w:r>
      <w:r w:rsidRPr="0097110A">
        <w:rPr>
          <w:i/>
          <w:color w:val="000000"/>
        </w:rPr>
        <w:t xml:space="preserve">apjáig terjedő időszakra </w:t>
      </w:r>
      <w:r w:rsidR="009B65F7">
        <w:rPr>
          <w:i/>
          <w:color w:val="000000"/>
        </w:rPr>
        <w:t xml:space="preserve">ismételten </w:t>
      </w:r>
      <w:r w:rsidRPr="0097110A">
        <w:rPr>
          <w:i/>
          <w:color w:val="000000"/>
        </w:rPr>
        <w:t>megbízza</w:t>
      </w:r>
    </w:p>
    <w:p w14:paraId="43F7B510" w14:textId="77777777" w:rsidR="00641B1E" w:rsidRPr="0097110A" w:rsidRDefault="00641B1E" w:rsidP="00641B1E">
      <w:pPr>
        <w:ind w:left="-6" w:hanging="11"/>
        <w:rPr>
          <w:i/>
          <w:color w:val="000000"/>
        </w:rPr>
      </w:pPr>
    </w:p>
    <w:p w14:paraId="10EA0407" w14:textId="25B8198C" w:rsidR="00641B1E" w:rsidRPr="0097110A" w:rsidRDefault="00641B1E" w:rsidP="00641B1E">
      <w:pPr>
        <w:ind w:left="93" w:right="87" w:hanging="1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Borsodi Imréné</w:t>
      </w:r>
      <w:r w:rsidR="009B65F7">
        <w:rPr>
          <w:b/>
          <w:i/>
          <w:color w:val="000000"/>
        </w:rPr>
        <w:t>t</w:t>
      </w:r>
    </w:p>
    <w:p w14:paraId="7CA93284" w14:textId="77777777" w:rsidR="00641B1E" w:rsidRPr="0097110A" w:rsidRDefault="00641B1E" w:rsidP="00641B1E">
      <w:pPr>
        <w:ind w:left="93" w:right="87" w:hanging="10"/>
        <w:jc w:val="center"/>
        <w:rPr>
          <w:b/>
          <w:i/>
          <w:color w:val="000000"/>
        </w:rPr>
      </w:pPr>
    </w:p>
    <w:p w14:paraId="0203F814" w14:textId="5C85129F" w:rsidR="00641B1E" w:rsidRPr="0097110A" w:rsidRDefault="00641B1E" w:rsidP="00641B1E">
      <w:pPr>
        <w:rPr>
          <w:i/>
          <w:color w:val="000000"/>
        </w:rPr>
      </w:pPr>
      <w:r w:rsidRPr="0097110A">
        <w:rPr>
          <w:i/>
          <w:color w:val="000000"/>
        </w:rPr>
        <w:t xml:space="preserve">köznevelési igazgatói munkakörben, teljes munkaidőben, határozatlan időtartamú óvodapedagógus kinevezéssel. </w:t>
      </w:r>
    </w:p>
    <w:p w14:paraId="60BEC09B" w14:textId="20A708B7" w:rsidR="00DA54CC" w:rsidRPr="00AD3092" w:rsidRDefault="00641B1E" w:rsidP="00DD2203">
      <w:pPr>
        <w:spacing w:before="100" w:beforeAutospacing="1" w:after="100" w:afterAutospacing="1"/>
        <w:ind w:left="-5" w:hanging="10"/>
        <w:rPr>
          <w:i/>
          <w:color w:val="FF0000"/>
        </w:rPr>
      </w:pPr>
      <w:r w:rsidRPr="0097110A">
        <w:rPr>
          <w:i/>
          <w:color w:val="000000"/>
        </w:rPr>
        <w:t>2., A Kép</w:t>
      </w:r>
      <w:r w:rsidR="00AE24CF">
        <w:rPr>
          <w:i/>
          <w:color w:val="000000"/>
        </w:rPr>
        <w:t>v</w:t>
      </w:r>
      <w:r w:rsidRPr="0097110A">
        <w:rPr>
          <w:i/>
          <w:color w:val="000000"/>
        </w:rPr>
        <w:t xml:space="preserve">iselő-testület az igazgató illetményét </w:t>
      </w:r>
      <w:r w:rsidR="00AE24CF">
        <w:rPr>
          <w:i/>
          <w:color w:val="000000"/>
        </w:rPr>
        <w:t xml:space="preserve">a </w:t>
      </w:r>
      <w:r w:rsidRPr="0097110A">
        <w:rPr>
          <w:i/>
          <w:color w:val="000000"/>
        </w:rPr>
        <w:t>pedagógusok új életpályájáról szóló 2023. évi LII. törvény</w:t>
      </w:r>
      <w:r w:rsidRPr="0097110A">
        <w:rPr>
          <w:i/>
          <w:color w:val="FF0000"/>
        </w:rPr>
        <w:t xml:space="preserve"> </w:t>
      </w:r>
      <w:r w:rsidR="00AE24CF" w:rsidRPr="004412D6">
        <w:rPr>
          <w:i/>
        </w:rPr>
        <w:t xml:space="preserve">97.§ 1) </w:t>
      </w:r>
      <w:r w:rsidR="00830A04" w:rsidRPr="004412D6">
        <w:rPr>
          <w:i/>
        </w:rPr>
        <w:t xml:space="preserve">bekezdésére </w:t>
      </w:r>
      <w:r w:rsidRPr="004412D6">
        <w:rPr>
          <w:i/>
        </w:rPr>
        <w:t xml:space="preserve">figyelemmel </w:t>
      </w:r>
      <w:r w:rsidR="002E2C14" w:rsidRPr="00AD3092">
        <w:rPr>
          <w:b/>
          <w:i/>
        </w:rPr>
        <w:t>921.740</w:t>
      </w:r>
      <w:r w:rsidRPr="00AD3092">
        <w:rPr>
          <w:b/>
          <w:i/>
        </w:rPr>
        <w:t>-</w:t>
      </w:r>
      <w:r w:rsidRPr="00AD3092">
        <w:rPr>
          <w:i/>
        </w:rPr>
        <w:t xml:space="preserve"> Ft</w:t>
      </w:r>
      <w:r w:rsidR="002E2C14" w:rsidRPr="00AD3092">
        <w:rPr>
          <w:i/>
        </w:rPr>
        <w:t xml:space="preserve"> (</w:t>
      </w:r>
      <w:r w:rsidR="00EF5578" w:rsidRPr="00AD3092">
        <w:rPr>
          <w:i/>
        </w:rPr>
        <w:t>+</w:t>
      </w:r>
      <w:proofErr w:type="gramStart"/>
      <w:r w:rsidR="002E2C14" w:rsidRPr="00AD3092">
        <w:rPr>
          <w:i/>
        </w:rPr>
        <w:t xml:space="preserve">TÉR) </w:t>
      </w:r>
      <w:r w:rsidRPr="00AD3092">
        <w:rPr>
          <w:i/>
        </w:rPr>
        <w:t xml:space="preserve"> összegben</w:t>
      </w:r>
      <w:proofErr w:type="gramEnd"/>
      <w:r w:rsidRPr="00AD3092">
        <w:rPr>
          <w:i/>
        </w:rPr>
        <w:t xml:space="preserve"> állapítja meg</w:t>
      </w:r>
      <w:r w:rsidRPr="00AD3092">
        <w:rPr>
          <w:i/>
          <w:color w:val="FF0000"/>
        </w:rPr>
        <w:t>.</w:t>
      </w:r>
    </w:p>
    <w:p w14:paraId="4B2EA03E" w14:textId="70BF1F25" w:rsidR="001243F8" w:rsidRPr="00AD3092" w:rsidRDefault="001243F8" w:rsidP="00DD2203">
      <w:pPr>
        <w:spacing w:before="100" w:beforeAutospacing="1" w:after="100" w:afterAutospacing="1"/>
        <w:rPr>
          <w:i/>
          <w:color w:val="FF0000"/>
        </w:rPr>
      </w:pPr>
      <w:r w:rsidRPr="00AD3092">
        <w:rPr>
          <w:i/>
          <w:color w:val="000000"/>
        </w:rPr>
        <w:t>Az igazgatói megbízási díj összege a 2023. évi LII. törvény végrehajtásáról szóló 401/2023. (VIII.30.</w:t>
      </w:r>
      <w:r w:rsidR="00AE24CF" w:rsidRPr="00AD3092">
        <w:rPr>
          <w:i/>
          <w:color w:val="000000"/>
        </w:rPr>
        <w:t>)</w:t>
      </w:r>
      <w:r w:rsidRPr="00AD3092">
        <w:rPr>
          <w:i/>
          <w:color w:val="000000"/>
        </w:rPr>
        <w:t xml:space="preserve"> Korm. rendelet 88.§</w:t>
      </w:r>
      <w:r w:rsidR="00AE24CF" w:rsidRPr="00AD3092">
        <w:rPr>
          <w:i/>
          <w:color w:val="000000"/>
        </w:rPr>
        <w:t xml:space="preserve"> (</w:t>
      </w:r>
      <w:r w:rsidRPr="00AD3092">
        <w:rPr>
          <w:i/>
          <w:color w:val="000000"/>
        </w:rPr>
        <w:t>1</w:t>
      </w:r>
      <w:r w:rsidR="00AE24CF" w:rsidRPr="00AD3092">
        <w:rPr>
          <w:i/>
          <w:color w:val="000000"/>
        </w:rPr>
        <w:t>)</w:t>
      </w:r>
      <w:r w:rsidRPr="00AD3092">
        <w:rPr>
          <w:i/>
          <w:color w:val="000000"/>
        </w:rPr>
        <w:t xml:space="preserve"> bekezdésében foglalt összeg 30 %-a.</w:t>
      </w:r>
    </w:p>
    <w:p w14:paraId="0AAB8815" w14:textId="77777777" w:rsidR="00641B1E" w:rsidRPr="0097110A" w:rsidRDefault="00641B1E" w:rsidP="00DD2203">
      <w:pPr>
        <w:spacing w:before="100" w:beforeAutospacing="1" w:after="100" w:afterAutospacing="1"/>
        <w:ind w:left="-5" w:hanging="10"/>
        <w:rPr>
          <w:i/>
          <w:color w:val="000000"/>
        </w:rPr>
      </w:pPr>
      <w:r w:rsidRPr="00AD3092">
        <w:rPr>
          <w:i/>
          <w:color w:val="000000"/>
        </w:rPr>
        <w:t xml:space="preserve">3., Megállapítja, hogy a pedagógusok új életpályájáról szóló 2023. évi LII. törvény 2. melléklete és az óvoda tanulói létszáma alapján az igazgató heti tanóráinak száma </w:t>
      </w:r>
      <w:r w:rsidRPr="00AD3092">
        <w:rPr>
          <w:b/>
          <w:bCs/>
          <w:i/>
          <w:color w:val="000000"/>
        </w:rPr>
        <w:t>10 óra.</w:t>
      </w:r>
      <w:r w:rsidRPr="0097110A">
        <w:rPr>
          <w:i/>
          <w:color w:val="000000"/>
        </w:rPr>
        <w:t xml:space="preserve"> </w:t>
      </w:r>
    </w:p>
    <w:p w14:paraId="71903EB4" w14:textId="77777777" w:rsidR="00641B1E" w:rsidRPr="0097110A" w:rsidRDefault="00641B1E" w:rsidP="00641B1E">
      <w:pPr>
        <w:ind w:left="-5" w:hanging="10"/>
        <w:rPr>
          <w:i/>
          <w:color w:val="000000"/>
        </w:rPr>
      </w:pPr>
    </w:p>
    <w:p w14:paraId="45C27E9E" w14:textId="77777777" w:rsidR="00641B1E" w:rsidRPr="0097110A" w:rsidRDefault="00641B1E" w:rsidP="00641B1E">
      <w:pPr>
        <w:ind w:left="-5" w:hanging="10"/>
        <w:rPr>
          <w:i/>
          <w:color w:val="000000"/>
        </w:rPr>
      </w:pPr>
      <w:r w:rsidRPr="0097110A">
        <w:rPr>
          <w:i/>
          <w:color w:val="000000"/>
        </w:rPr>
        <w:lastRenderedPageBreak/>
        <w:t>4., A Képviselő-testület felhatalmazza a Polgármestert, hogy a vezetői megbízással kapcsolatos intézkedéseket tegye meg.</w:t>
      </w:r>
    </w:p>
    <w:p w14:paraId="51805DB9" w14:textId="77777777" w:rsidR="00641B1E" w:rsidRDefault="00641B1E" w:rsidP="00641B1E">
      <w:pPr>
        <w:ind w:left="-5" w:hanging="10"/>
        <w:rPr>
          <w:i/>
          <w:color w:val="000000"/>
        </w:rPr>
      </w:pPr>
    </w:p>
    <w:p w14:paraId="229D3AB7" w14:textId="77777777" w:rsidR="00641B1E" w:rsidRPr="0097110A" w:rsidRDefault="00641B1E" w:rsidP="00641B1E">
      <w:pPr>
        <w:ind w:left="4536" w:right="1704" w:firstLine="47"/>
        <w:rPr>
          <w:i/>
          <w:color w:val="000000"/>
        </w:rPr>
      </w:pPr>
      <w:r w:rsidRPr="0097110A">
        <w:rPr>
          <w:i/>
          <w:color w:val="000000"/>
        </w:rPr>
        <w:t xml:space="preserve">  Felelős: polgármester </w:t>
      </w:r>
    </w:p>
    <w:p w14:paraId="499AB72F" w14:textId="63519350" w:rsidR="00A95E31" w:rsidRDefault="00641B1E" w:rsidP="00C82243">
      <w:pPr>
        <w:ind w:left="5046" w:right="2412" w:hanging="368"/>
        <w:rPr>
          <w:bCs/>
          <w:i/>
        </w:rPr>
      </w:pPr>
      <w:r w:rsidRPr="0097110A">
        <w:rPr>
          <w:i/>
          <w:color w:val="000000"/>
        </w:rPr>
        <w:t xml:space="preserve">Határidő: azonnal </w:t>
      </w:r>
    </w:p>
    <w:p w14:paraId="6F892030" w14:textId="77777777" w:rsidR="00A95E31" w:rsidRDefault="00A95E31">
      <w:pPr>
        <w:rPr>
          <w:bCs/>
          <w:i/>
        </w:rPr>
      </w:pPr>
    </w:p>
    <w:sectPr w:rsidR="00A95E31" w:rsidSect="00675DF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EE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43BD5"/>
    <w:multiLevelType w:val="hybridMultilevel"/>
    <w:tmpl w:val="417A3684"/>
    <w:lvl w:ilvl="0" w:tplc="BA3890B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A291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6138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4FA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837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2B3C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E36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46C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6814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D62CD6"/>
    <w:multiLevelType w:val="hybridMultilevel"/>
    <w:tmpl w:val="77D82CBC"/>
    <w:lvl w:ilvl="0" w:tplc="89F872F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CE48B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2D31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4C0E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725E9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29A4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4C98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4CD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A35E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986935"/>
    <w:multiLevelType w:val="hybridMultilevel"/>
    <w:tmpl w:val="FDAC72B6"/>
    <w:lvl w:ilvl="0" w:tplc="B97C56BA">
      <w:start w:val="1"/>
      <w:numFmt w:val="bullet"/>
      <w:lvlText w:val="-"/>
      <w:lvlJc w:val="left"/>
      <w:pPr>
        <w:ind w:left="705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8D2F81A">
      <w:start w:val="1"/>
      <w:numFmt w:val="bullet"/>
      <w:lvlText w:val="o"/>
      <w:lvlJc w:val="left"/>
      <w:pPr>
        <w:ind w:left="1440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A9CC6B8">
      <w:start w:val="1"/>
      <w:numFmt w:val="bullet"/>
      <w:lvlText w:val="▪"/>
      <w:lvlJc w:val="left"/>
      <w:pPr>
        <w:ind w:left="2160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188D1BE">
      <w:start w:val="1"/>
      <w:numFmt w:val="bullet"/>
      <w:lvlText w:val="•"/>
      <w:lvlJc w:val="left"/>
      <w:pPr>
        <w:ind w:left="2880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0FC7E3A">
      <w:start w:val="1"/>
      <w:numFmt w:val="bullet"/>
      <w:lvlText w:val="o"/>
      <w:lvlJc w:val="left"/>
      <w:pPr>
        <w:ind w:left="3600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2C09568">
      <w:start w:val="1"/>
      <w:numFmt w:val="bullet"/>
      <w:lvlText w:val="▪"/>
      <w:lvlJc w:val="left"/>
      <w:pPr>
        <w:ind w:left="4320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FC4BD84">
      <w:start w:val="1"/>
      <w:numFmt w:val="bullet"/>
      <w:lvlText w:val="•"/>
      <w:lvlJc w:val="left"/>
      <w:pPr>
        <w:ind w:left="5040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4D8FB7C">
      <w:start w:val="1"/>
      <w:numFmt w:val="bullet"/>
      <w:lvlText w:val="o"/>
      <w:lvlJc w:val="left"/>
      <w:pPr>
        <w:ind w:left="5760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6A239E4">
      <w:start w:val="1"/>
      <w:numFmt w:val="bullet"/>
      <w:lvlText w:val="▪"/>
      <w:lvlJc w:val="left"/>
      <w:pPr>
        <w:ind w:left="6480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4715B12"/>
    <w:multiLevelType w:val="hybridMultilevel"/>
    <w:tmpl w:val="A65241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D577E"/>
    <w:multiLevelType w:val="hybridMultilevel"/>
    <w:tmpl w:val="6D30553C"/>
    <w:lvl w:ilvl="0" w:tplc="C980AA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84FE3"/>
    <w:multiLevelType w:val="hybridMultilevel"/>
    <w:tmpl w:val="F362B6AA"/>
    <w:lvl w:ilvl="0" w:tplc="2DEE5E08">
      <w:start w:val="1"/>
      <w:numFmt w:val="bullet"/>
      <w:lvlText w:val="•"/>
      <w:lvlJc w:val="left"/>
      <w:pPr>
        <w:ind w:left="360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6DA4516">
      <w:start w:val="1"/>
      <w:numFmt w:val="bullet"/>
      <w:lvlRestart w:val="0"/>
      <w:lvlText w:val="-"/>
      <w:lvlJc w:val="left"/>
      <w:pPr>
        <w:ind w:left="1074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05AA4DE">
      <w:start w:val="1"/>
      <w:numFmt w:val="bullet"/>
      <w:lvlText w:val="▪"/>
      <w:lvlJc w:val="left"/>
      <w:pPr>
        <w:ind w:left="2508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20E7D44">
      <w:start w:val="1"/>
      <w:numFmt w:val="bullet"/>
      <w:lvlText w:val="•"/>
      <w:lvlJc w:val="left"/>
      <w:pPr>
        <w:ind w:left="3228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2945EBE">
      <w:start w:val="1"/>
      <w:numFmt w:val="bullet"/>
      <w:lvlText w:val="o"/>
      <w:lvlJc w:val="left"/>
      <w:pPr>
        <w:ind w:left="3948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490D72A">
      <w:start w:val="1"/>
      <w:numFmt w:val="bullet"/>
      <w:lvlText w:val="▪"/>
      <w:lvlJc w:val="left"/>
      <w:pPr>
        <w:ind w:left="4668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44824F0">
      <w:start w:val="1"/>
      <w:numFmt w:val="bullet"/>
      <w:lvlText w:val="•"/>
      <w:lvlJc w:val="left"/>
      <w:pPr>
        <w:ind w:left="5388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3CE0BAC">
      <w:start w:val="1"/>
      <w:numFmt w:val="bullet"/>
      <w:lvlText w:val="o"/>
      <w:lvlJc w:val="left"/>
      <w:pPr>
        <w:ind w:left="6108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BA6CE4A">
      <w:start w:val="1"/>
      <w:numFmt w:val="bullet"/>
      <w:lvlText w:val="▪"/>
      <w:lvlJc w:val="left"/>
      <w:pPr>
        <w:ind w:left="6828" w:firstLine="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D680AB0"/>
    <w:multiLevelType w:val="hybridMultilevel"/>
    <w:tmpl w:val="8436AAAE"/>
    <w:lvl w:ilvl="0" w:tplc="C980AA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D63BF"/>
    <w:multiLevelType w:val="hybridMultilevel"/>
    <w:tmpl w:val="DD98AC02"/>
    <w:lvl w:ilvl="0" w:tplc="432C56A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5A2AA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8BE5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FA658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0EBA4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2B35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AFA5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EEF6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2295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6216558">
    <w:abstractNumId w:val="7"/>
  </w:num>
  <w:num w:numId="2" w16cid:durableId="2018917732">
    <w:abstractNumId w:val="1"/>
  </w:num>
  <w:num w:numId="3" w16cid:durableId="171921576">
    <w:abstractNumId w:val="3"/>
  </w:num>
  <w:num w:numId="4" w16cid:durableId="1102916799">
    <w:abstractNumId w:val="5"/>
  </w:num>
  <w:num w:numId="5" w16cid:durableId="107361584">
    <w:abstractNumId w:val="2"/>
  </w:num>
  <w:num w:numId="6" w16cid:durableId="938103488">
    <w:abstractNumId w:val="0"/>
  </w:num>
  <w:num w:numId="7" w16cid:durableId="290676534">
    <w:abstractNumId w:val="6"/>
  </w:num>
  <w:num w:numId="8" w16cid:durableId="1687443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0D"/>
    <w:rsid w:val="00011F54"/>
    <w:rsid w:val="000140F8"/>
    <w:rsid w:val="0001600B"/>
    <w:rsid w:val="000206DD"/>
    <w:rsid w:val="00044197"/>
    <w:rsid w:val="0006337A"/>
    <w:rsid w:val="00086CAF"/>
    <w:rsid w:val="000B0976"/>
    <w:rsid w:val="000D3667"/>
    <w:rsid w:val="000F5B9A"/>
    <w:rsid w:val="001148E7"/>
    <w:rsid w:val="001243F8"/>
    <w:rsid w:val="00166036"/>
    <w:rsid w:val="001C6642"/>
    <w:rsid w:val="001F68D3"/>
    <w:rsid w:val="00295F4F"/>
    <w:rsid w:val="002A32E2"/>
    <w:rsid w:val="002C08E0"/>
    <w:rsid w:val="002C0949"/>
    <w:rsid w:val="002E1E97"/>
    <w:rsid w:val="002E2C14"/>
    <w:rsid w:val="002E3A94"/>
    <w:rsid w:val="00303FC2"/>
    <w:rsid w:val="00311B20"/>
    <w:rsid w:val="00317430"/>
    <w:rsid w:val="0039285D"/>
    <w:rsid w:val="003A02D6"/>
    <w:rsid w:val="003A298C"/>
    <w:rsid w:val="003E45DB"/>
    <w:rsid w:val="003F259D"/>
    <w:rsid w:val="00400294"/>
    <w:rsid w:val="00423A81"/>
    <w:rsid w:val="004412D6"/>
    <w:rsid w:val="00455D2B"/>
    <w:rsid w:val="00464ECD"/>
    <w:rsid w:val="00472300"/>
    <w:rsid w:val="00493794"/>
    <w:rsid w:val="004A6DF9"/>
    <w:rsid w:val="004D088C"/>
    <w:rsid w:val="004D6743"/>
    <w:rsid w:val="00506196"/>
    <w:rsid w:val="00507496"/>
    <w:rsid w:val="00535252"/>
    <w:rsid w:val="00562B26"/>
    <w:rsid w:val="005704A2"/>
    <w:rsid w:val="00576DB5"/>
    <w:rsid w:val="00585261"/>
    <w:rsid w:val="00596056"/>
    <w:rsid w:val="005F45A2"/>
    <w:rsid w:val="00615B9C"/>
    <w:rsid w:val="00641B1E"/>
    <w:rsid w:val="0064729F"/>
    <w:rsid w:val="00675DF4"/>
    <w:rsid w:val="00682344"/>
    <w:rsid w:val="006F0DBC"/>
    <w:rsid w:val="006F1CB2"/>
    <w:rsid w:val="00704D95"/>
    <w:rsid w:val="00706D73"/>
    <w:rsid w:val="00723CB3"/>
    <w:rsid w:val="00740B98"/>
    <w:rsid w:val="00746C72"/>
    <w:rsid w:val="00771855"/>
    <w:rsid w:val="00772B55"/>
    <w:rsid w:val="00782604"/>
    <w:rsid w:val="007830AA"/>
    <w:rsid w:val="007965CA"/>
    <w:rsid w:val="007B6852"/>
    <w:rsid w:val="007C317E"/>
    <w:rsid w:val="00801992"/>
    <w:rsid w:val="00811F30"/>
    <w:rsid w:val="00813B43"/>
    <w:rsid w:val="00827375"/>
    <w:rsid w:val="00830A04"/>
    <w:rsid w:val="00833D31"/>
    <w:rsid w:val="0085350D"/>
    <w:rsid w:val="008650BD"/>
    <w:rsid w:val="008806B6"/>
    <w:rsid w:val="008A00D1"/>
    <w:rsid w:val="008A569C"/>
    <w:rsid w:val="008C27DD"/>
    <w:rsid w:val="008D1D97"/>
    <w:rsid w:val="0091356D"/>
    <w:rsid w:val="009322BF"/>
    <w:rsid w:val="00932674"/>
    <w:rsid w:val="009335D9"/>
    <w:rsid w:val="00962790"/>
    <w:rsid w:val="0097110A"/>
    <w:rsid w:val="009B001A"/>
    <w:rsid w:val="009B65F7"/>
    <w:rsid w:val="009C5AB0"/>
    <w:rsid w:val="009E717D"/>
    <w:rsid w:val="00A133F3"/>
    <w:rsid w:val="00A604EA"/>
    <w:rsid w:val="00A73D22"/>
    <w:rsid w:val="00A95E31"/>
    <w:rsid w:val="00AA2CC7"/>
    <w:rsid w:val="00AB74AD"/>
    <w:rsid w:val="00AC56E2"/>
    <w:rsid w:val="00AD3092"/>
    <w:rsid w:val="00AE24CF"/>
    <w:rsid w:val="00B23DA8"/>
    <w:rsid w:val="00B36C43"/>
    <w:rsid w:val="00B46FAE"/>
    <w:rsid w:val="00B618EB"/>
    <w:rsid w:val="00B72B4D"/>
    <w:rsid w:val="00B8708A"/>
    <w:rsid w:val="00B97E95"/>
    <w:rsid w:val="00BD290A"/>
    <w:rsid w:val="00BF2F3E"/>
    <w:rsid w:val="00C249E7"/>
    <w:rsid w:val="00C26A29"/>
    <w:rsid w:val="00C57E3B"/>
    <w:rsid w:val="00C82243"/>
    <w:rsid w:val="00CD2047"/>
    <w:rsid w:val="00D100A3"/>
    <w:rsid w:val="00D11F53"/>
    <w:rsid w:val="00D246F9"/>
    <w:rsid w:val="00DA54CC"/>
    <w:rsid w:val="00DC03BF"/>
    <w:rsid w:val="00DD2203"/>
    <w:rsid w:val="00DE51EE"/>
    <w:rsid w:val="00DF1874"/>
    <w:rsid w:val="00E112B3"/>
    <w:rsid w:val="00E136DD"/>
    <w:rsid w:val="00E315F8"/>
    <w:rsid w:val="00E45CF7"/>
    <w:rsid w:val="00E86931"/>
    <w:rsid w:val="00ED1C0D"/>
    <w:rsid w:val="00EF5578"/>
    <w:rsid w:val="00F42541"/>
    <w:rsid w:val="00F56ABC"/>
    <w:rsid w:val="00F611D4"/>
    <w:rsid w:val="00F61345"/>
    <w:rsid w:val="00FB312E"/>
    <w:rsid w:val="00FD5370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B600"/>
  <w15:chartTrackingRefBased/>
  <w15:docId w15:val="{86FCD74E-B232-4231-92CE-666DBED2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5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next w:val="Norml"/>
    <w:link w:val="Cmsor1Char"/>
    <w:uiPriority w:val="9"/>
    <w:qFormat/>
    <w:rsid w:val="00706D73"/>
    <w:pPr>
      <w:keepNext/>
      <w:keepLines/>
      <w:spacing w:after="78" w:line="256" w:lineRule="auto"/>
      <w:jc w:val="center"/>
      <w:outlineLvl w:val="0"/>
    </w:pPr>
    <w:rPr>
      <w:rFonts w:ascii="Cambria" w:eastAsia="Cambria" w:hAnsi="Cambria" w:cs="Cambria"/>
      <w:b/>
      <w:color w:val="333333"/>
      <w:kern w:val="2"/>
      <w:sz w:val="28"/>
      <w:lang w:eastAsia="hu-HU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20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85350D"/>
    <w:rPr>
      <w:rFonts w:ascii="Times New Roman" w:eastAsia="Times New Roman" w:hAnsi="Times New Roman" w:cs="Times New Roman"/>
      <w:i/>
      <w:iCs/>
    </w:rPr>
  </w:style>
  <w:style w:type="paragraph" w:customStyle="1" w:styleId="Szvegtrzs1">
    <w:name w:val="Szövegtörzs1"/>
    <w:basedOn w:val="Norml"/>
    <w:link w:val="Szvegtrzs"/>
    <w:rsid w:val="0085350D"/>
    <w:pPr>
      <w:widowControl w:val="0"/>
      <w:spacing w:after="120"/>
      <w:jc w:val="left"/>
    </w:pPr>
    <w:rPr>
      <w:i/>
      <w:iCs/>
      <w:sz w:val="22"/>
      <w:szCs w:val="22"/>
      <w:lang w:eastAsia="en-US"/>
    </w:rPr>
  </w:style>
  <w:style w:type="paragraph" w:customStyle="1" w:styleId="Standard">
    <w:name w:val="Standard"/>
    <w:rsid w:val="009B001A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hu-HU"/>
    </w:rPr>
  </w:style>
  <w:style w:type="paragraph" w:customStyle="1" w:styleId="Textbody">
    <w:name w:val="Text body"/>
    <w:basedOn w:val="Standard"/>
    <w:rsid w:val="009B001A"/>
    <w:pPr>
      <w:spacing w:after="120"/>
    </w:pPr>
    <w:rPr>
      <w:rFonts w:ascii="Thorndale" w:eastAsia="Andale Sans UI" w:hAnsi="Thorndale" w:cs="Mangal"/>
      <w:lang w:eastAsia="zh-CN" w:bidi="hi-IN"/>
    </w:rPr>
  </w:style>
  <w:style w:type="paragraph" w:customStyle="1" w:styleId="cf0agj">
    <w:name w:val="cf0 agj"/>
    <w:basedOn w:val="Norml"/>
    <w:rsid w:val="009B001A"/>
    <w:pPr>
      <w:spacing w:after="240" w:line="405" w:lineRule="atLeast"/>
      <w:jc w:val="left"/>
    </w:pPr>
    <w:rPr>
      <w:rFonts w:ascii="Fira Sans" w:hAnsi="Fira Sans"/>
      <w:color w:val="474747"/>
      <w:sz w:val="27"/>
      <w:szCs w:val="27"/>
    </w:rPr>
  </w:style>
  <w:style w:type="character" w:customStyle="1" w:styleId="Cmsor1Char">
    <w:name w:val="Címsor 1 Char"/>
    <w:basedOn w:val="Bekezdsalapbettpusa"/>
    <w:link w:val="Cmsor1"/>
    <w:uiPriority w:val="9"/>
    <w:rsid w:val="00706D73"/>
    <w:rPr>
      <w:rFonts w:ascii="Cambria" w:eastAsia="Cambria" w:hAnsi="Cambria" w:cs="Cambria"/>
      <w:b/>
      <w:color w:val="333333"/>
      <w:kern w:val="2"/>
      <w:sz w:val="28"/>
      <w:lang w:eastAsia="hu-HU"/>
      <w14:ligatures w14:val="standardContextual"/>
    </w:rPr>
  </w:style>
  <w:style w:type="paragraph" w:styleId="Listaszerbekezds">
    <w:name w:val="List Paragraph"/>
    <w:basedOn w:val="Norml"/>
    <w:uiPriority w:val="34"/>
    <w:qFormat/>
    <w:rsid w:val="00706D73"/>
    <w:pPr>
      <w:spacing w:after="160" w:line="256" w:lineRule="auto"/>
      <w:ind w:left="720"/>
      <w:contextualSpacing/>
      <w:jc w:val="left"/>
    </w:pPr>
    <w:rPr>
      <w:rFonts w:ascii="Calibri" w:eastAsia="Calibri" w:hAnsi="Calibri" w:cs="Calibri"/>
      <w:color w:val="000000"/>
      <w:kern w:val="2"/>
      <w:sz w:val="22"/>
      <w:szCs w:val="22"/>
      <w14:ligatures w14:val="standardContextual"/>
    </w:rPr>
  </w:style>
  <w:style w:type="character" w:styleId="Hiperhivatkozs">
    <w:name w:val="Hyperlink"/>
    <w:basedOn w:val="Bekezdsalapbettpusa"/>
    <w:uiPriority w:val="99"/>
    <w:unhideWhenUsed/>
    <w:rsid w:val="005704A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704A2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206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23-52-00-00" TargetMode="External"/><Relationship Id="rId3" Type="http://schemas.openxmlformats.org/officeDocument/2006/relationships/styles" Target="styles.xml"/><Relationship Id="rId7" Type="http://schemas.openxmlformats.org/officeDocument/2006/relationships/hyperlink" Target="https://njt.hu/jogszabaly/2023-52-00-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jt.hu/jogszabaly/2023-52-00-0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jt.hu/jogszabaly/2023-52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57259-29AD-4F9D-B395-A9372D83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1166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support felcsut</cp:lastModifiedBy>
  <cp:revision>4</cp:revision>
  <cp:lastPrinted>2025-10-08T06:49:00Z</cp:lastPrinted>
  <dcterms:created xsi:type="dcterms:W3CDTF">2026-06-09T12:45:00Z</dcterms:created>
  <dcterms:modified xsi:type="dcterms:W3CDTF">2026-06-11T11:28:00Z</dcterms:modified>
</cp:coreProperties>
</file>