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69A9" w14:textId="77777777" w:rsidR="00FE6252" w:rsidRDefault="00FE6252" w:rsidP="00FE6252">
      <w:pPr>
        <w:tabs>
          <w:tab w:val="left" w:leader="dot" w:pos="1080"/>
          <w:tab w:val="left" w:leader="dot" w:pos="32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</w:pPr>
    </w:p>
    <w:p w14:paraId="77D33E86" w14:textId="7ED0698A" w:rsidR="00DB6A2C" w:rsidRPr="00DB6A2C" w:rsidRDefault="0081353D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DB6A2C" w:rsidRPr="00DB6A2C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7E129B7A" w14:textId="77777777" w:rsidR="00DB6A2C" w:rsidRPr="00DB6A2C" w:rsidRDefault="00DB6A2C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AE3A0D1" w14:textId="77777777" w:rsidR="00DB6A2C" w:rsidRPr="00DB6A2C" w:rsidRDefault="00DB6A2C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99D3163" w14:textId="77777777" w:rsidR="00DB6A2C" w:rsidRPr="00DB6A2C" w:rsidRDefault="00DB6A2C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E7C9D66" w14:textId="77777777" w:rsidR="00DB6A2C" w:rsidRPr="00DB6A2C" w:rsidRDefault="00DB6A2C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DAF2467" w14:textId="77777777" w:rsidR="00DB6A2C" w:rsidRPr="00DB6A2C" w:rsidRDefault="00DB6A2C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3144ECC" w14:textId="77777777" w:rsidR="00DB6A2C" w:rsidRDefault="00DB6A2C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E9601DE" w14:textId="77777777" w:rsidR="0081353D" w:rsidRDefault="0081353D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1CD3F20" w14:textId="77777777" w:rsidR="0081353D" w:rsidRDefault="0081353D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801663D" w14:textId="77777777" w:rsidR="0081353D" w:rsidRDefault="0081353D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5B7A781" w14:textId="77777777" w:rsidR="00AE6359" w:rsidRDefault="00AE6359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44A1832" w14:textId="77777777" w:rsidR="00AE6359" w:rsidRPr="00DB6A2C" w:rsidRDefault="00AE6359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D1FB79C" w14:textId="77777777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4D3AACC" w14:textId="77777777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74C26C2" w14:textId="77777777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F77A15C" w14:textId="77777777" w:rsidR="00DB6A2C" w:rsidRPr="00DB6A2C" w:rsidRDefault="00DB6A2C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2B76522A" w14:textId="77777777" w:rsidR="00DB6A2C" w:rsidRPr="00DB6A2C" w:rsidRDefault="00DB6A2C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DB6A2C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14:paraId="753AE5F4" w14:textId="77777777" w:rsidR="00DB6A2C" w:rsidRPr="00DB6A2C" w:rsidRDefault="00DB6A2C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F94B387" w14:textId="77777777" w:rsidR="00DB6A2C" w:rsidRPr="00DB6A2C" w:rsidRDefault="00DB6A2C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6B845D8" w14:textId="77777777" w:rsidR="00DB6A2C" w:rsidRPr="00DB6A2C" w:rsidRDefault="00DB6A2C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65C366D" w14:textId="77777777" w:rsidR="00DB6A2C" w:rsidRPr="00DB6A2C" w:rsidRDefault="00DB6A2C" w:rsidP="00DB6A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Bodmér Község Önkormányzata Képviselő-testületének</w:t>
      </w:r>
    </w:p>
    <w:p w14:paraId="1C29C20D" w14:textId="67E2BCC1" w:rsidR="00CC2AA7" w:rsidRPr="00CC2AA7" w:rsidRDefault="00CC2AA7" w:rsidP="00CC2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CC2AA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2026. </w:t>
      </w:r>
      <w:r w:rsidR="00AE63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április 27.</w:t>
      </w:r>
      <w:r w:rsidRPr="00CC2AA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napjára összehívott </w:t>
      </w:r>
    </w:p>
    <w:p w14:paraId="760A3273" w14:textId="09062898" w:rsidR="00DB6A2C" w:rsidRPr="00DB6A2C" w:rsidRDefault="00CC2AA7" w:rsidP="00CC2AA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 w:rsidRPr="00CC2AA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rendkívüli, nyílt ülésére</w:t>
      </w:r>
    </w:p>
    <w:p w14:paraId="003E6F0D" w14:textId="77777777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7636F034" w14:textId="77777777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34A9FAB9" w14:textId="77777777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7804486C" w14:textId="77777777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0A38E762" w14:textId="77777777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4411428A" w14:textId="77777777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65327ADA" w14:textId="77777777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5C9FEB6A" w14:textId="77777777" w:rsidR="00DB6A2C" w:rsidRPr="00DB6A2C" w:rsidRDefault="00DB6A2C" w:rsidP="00DB6A2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7E1722C3" w14:textId="77777777" w:rsidR="00DB6A2C" w:rsidRPr="00DB6A2C" w:rsidRDefault="00DB6A2C" w:rsidP="00DB6A2C">
      <w:pPr>
        <w:spacing w:after="0" w:line="240" w:lineRule="auto"/>
        <w:ind w:left="2835" w:hanging="2835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B6A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előterjesztés címe és tárgya:</w:t>
      </w:r>
      <w:r w:rsidRPr="00DB6A2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</w:p>
    <w:p w14:paraId="589D8A33" w14:textId="7526E5E1" w:rsidR="00DB6A2C" w:rsidRPr="00DB6A2C" w:rsidRDefault="005E64C9" w:rsidP="00A80167">
      <w:pPr>
        <w:spacing w:after="0" w:line="240" w:lineRule="auto"/>
        <w:ind w:left="284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 w:rsidRPr="005E64C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Önkormányzat tulajdonában álló zöldterületek</w:t>
      </w:r>
      <w:r w:rsidR="00A8016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81353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kezelési</w:t>
      </w:r>
      <w:r w:rsidRPr="005E64C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feladatainak elvégzésére </w:t>
      </w:r>
      <w:r w:rsidR="00AE635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vállalkozó</w:t>
      </w:r>
      <w:r w:rsidRPr="005E64C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kiválasztás</w:t>
      </w:r>
      <w:r w:rsidR="00EA65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áról</w:t>
      </w:r>
    </w:p>
    <w:p w14:paraId="2ECBAE01" w14:textId="77777777" w:rsidR="00DB6A2C" w:rsidRPr="00DB6A2C" w:rsidRDefault="00DB6A2C" w:rsidP="00DB6A2C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56DF3048" w14:textId="77777777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A tárgykört rendező jogszabály:</w:t>
      </w:r>
    </w:p>
    <w:p w14:paraId="4B4C24C7" w14:textId="77777777" w:rsidR="00DB6A2C" w:rsidRPr="00A80167" w:rsidRDefault="00DB6A2C" w:rsidP="00A80167">
      <w:pPr>
        <w:pStyle w:val="Listaszerbekezds"/>
        <w:numPr>
          <w:ilvl w:val="0"/>
          <w:numId w:val="19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i/>
          <w:iCs/>
        </w:rPr>
      </w:pPr>
      <w:r w:rsidRPr="00A80167">
        <w:rPr>
          <w:rFonts w:ascii="Times New Roman" w:hAnsi="Times New Roman"/>
          <w:i/>
          <w:iCs/>
        </w:rPr>
        <w:t xml:space="preserve">Magyarország helyi önkormányzatiról szóló 2011.évi CLXXXIX. törvény (a továbbiakban: </w:t>
      </w:r>
      <w:proofErr w:type="spellStart"/>
      <w:r w:rsidRPr="00A80167">
        <w:rPr>
          <w:rFonts w:ascii="Times New Roman" w:hAnsi="Times New Roman"/>
          <w:i/>
          <w:iCs/>
        </w:rPr>
        <w:t>Mötv</w:t>
      </w:r>
      <w:proofErr w:type="spellEnd"/>
      <w:r w:rsidRPr="00A80167">
        <w:rPr>
          <w:rFonts w:ascii="Times New Roman" w:hAnsi="Times New Roman"/>
          <w:i/>
          <w:iCs/>
        </w:rPr>
        <w:t xml:space="preserve">.), </w:t>
      </w:r>
    </w:p>
    <w:p w14:paraId="703BD2ED" w14:textId="77777777" w:rsidR="00A80167" w:rsidRPr="002B2A07" w:rsidRDefault="00A80167" w:rsidP="00A80167">
      <w:pPr>
        <w:pStyle w:val="Listaszerbekezds"/>
        <w:numPr>
          <w:ilvl w:val="0"/>
          <w:numId w:val="19"/>
        </w:numPr>
        <w:tabs>
          <w:tab w:val="left" w:pos="720"/>
        </w:tabs>
        <w:suppressAutoHyphens/>
        <w:spacing w:after="0" w:line="240" w:lineRule="auto"/>
        <w:jc w:val="both"/>
        <w:rPr>
          <w:i/>
          <w:iCs/>
        </w:rPr>
      </w:pPr>
      <w:r w:rsidRPr="002B2A07">
        <w:rPr>
          <w:rFonts w:ascii="Times New Roman" w:hAnsi="Times New Roman"/>
          <w:i/>
          <w:iCs/>
        </w:rPr>
        <w:t>az államháztartásról szóló 2011. évi CXCV. törvény (a továbbiakban: Áht.)</w:t>
      </w:r>
    </w:p>
    <w:p w14:paraId="4217B5A6" w14:textId="77777777" w:rsidR="00A80167" w:rsidRPr="002B2A07" w:rsidRDefault="00A80167" w:rsidP="00A80167">
      <w:pPr>
        <w:pStyle w:val="Listaszerbekezds"/>
        <w:numPr>
          <w:ilvl w:val="0"/>
          <w:numId w:val="19"/>
        </w:numPr>
        <w:tabs>
          <w:tab w:val="left" w:pos="720"/>
        </w:tabs>
        <w:suppressAutoHyphens/>
        <w:spacing w:after="0" w:line="240" w:lineRule="auto"/>
        <w:jc w:val="both"/>
        <w:rPr>
          <w:i/>
          <w:iCs/>
        </w:rPr>
      </w:pPr>
      <w:r w:rsidRPr="002B2A07">
        <w:rPr>
          <w:rFonts w:ascii="Times New Roman" w:hAnsi="Times New Roman"/>
          <w:i/>
          <w:iCs/>
        </w:rPr>
        <w:t xml:space="preserve">az államháztartásról szóló törvény végrehajtásáról szóló 368/2011. (XII. 31.) Korm. rendelet (a továbbiakban: </w:t>
      </w:r>
      <w:proofErr w:type="spellStart"/>
      <w:r w:rsidRPr="002B2A07">
        <w:rPr>
          <w:rFonts w:ascii="Times New Roman" w:hAnsi="Times New Roman"/>
          <w:i/>
          <w:iCs/>
        </w:rPr>
        <w:t>Ávr</w:t>
      </w:r>
      <w:proofErr w:type="spellEnd"/>
      <w:r w:rsidRPr="002B2A07">
        <w:rPr>
          <w:rFonts w:ascii="Times New Roman" w:hAnsi="Times New Roman"/>
          <w:i/>
          <w:iCs/>
        </w:rPr>
        <w:t xml:space="preserve">.) </w:t>
      </w:r>
    </w:p>
    <w:p w14:paraId="03312A9A" w14:textId="77777777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4213ED31" w14:textId="77777777" w:rsidR="00EA6533" w:rsidRDefault="00EA6533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2395C70C" w14:textId="77777777" w:rsidR="005E64C9" w:rsidRPr="00DB6A2C" w:rsidRDefault="005E64C9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4401CD88" w14:textId="77777777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1436C0C3" w14:textId="77777777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Előterjesztő</w:t>
      </w: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:</w:t>
      </w: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  <w:t>Katona László polgármester</w:t>
      </w:r>
    </w:p>
    <w:p w14:paraId="138DB0F7" w14:textId="02BF870F" w:rsid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Az előterjesztést készítette</w:t>
      </w: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: </w:t>
      </w: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  <w:t xml:space="preserve">Dr. </w:t>
      </w:r>
      <w:r w:rsidR="00EA6533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Fehér Diána al</w:t>
      </w: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jegyző</w:t>
      </w:r>
    </w:p>
    <w:p w14:paraId="70933363" w14:textId="5015904B" w:rsidR="00EA6533" w:rsidRPr="00DB6A2C" w:rsidRDefault="00EA6533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  <w:t>Freész Józsefné jegyzőkönyvvezető</w:t>
      </w:r>
    </w:p>
    <w:p w14:paraId="3DCAA914" w14:textId="77777777" w:rsidR="00DB6A2C" w:rsidRPr="00DB6A2C" w:rsidRDefault="00DB6A2C" w:rsidP="00DB6A2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B6A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</w:p>
    <w:p w14:paraId="3AE22C31" w14:textId="2953635B" w:rsidR="00DB6A2C" w:rsidRDefault="00DB6A2C" w:rsidP="00CC2AA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6A2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Tisztelt Képviselő-testület!</w:t>
      </w:r>
    </w:p>
    <w:p w14:paraId="4FBBB3FD" w14:textId="77777777" w:rsidR="00EA6533" w:rsidRDefault="00EA6533" w:rsidP="00EA653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3FA5BE56" w14:textId="77777777" w:rsidR="00EA6533" w:rsidRPr="00AE6359" w:rsidRDefault="00EA6533" w:rsidP="00EA653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5B7E6EF1" w14:textId="304019AF" w:rsidR="00EA6533" w:rsidRPr="00AE6359" w:rsidRDefault="005E64C9" w:rsidP="005E6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Bodmér Község Önkormányzata a</w:t>
      </w:r>
      <w:r w:rsidRPr="00AE635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tulajdonában </w:t>
      </w:r>
      <w:r w:rsidR="00EA6533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lévő zöldterületek karbantartására </w:t>
      </w:r>
      <w:r w:rsidR="00AE6359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vállalkozó</w:t>
      </w:r>
      <w:r w:rsidR="00EA6533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kiválasztás</w:t>
      </w:r>
      <w:r w:rsidR="00AE6359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ára</w:t>
      </w:r>
      <w:r w:rsidR="00EA6533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eljárást indított.</w:t>
      </w:r>
    </w:p>
    <w:p w14:paraId="03656056" w14:textId="77777777" w:rsidR="00EA6533" w:rsidRPr="00AE6359" w:rsidRDefault="00EA6533" w:rsidP="005E6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6D748283" w14:textId="360FD759" w:rsidR="00EA6533" w:rsidRPr="00AE6359" w:rsidRDefault="00EA6533" w:rsidP="005E64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Az</w:t>
      </w:r>
      <w:r w:rsidR="00710A6D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Önkormányzat az</w:t>
      </w:r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árajánlatkérés</w:t>
      </w:r>
      <w:r w:rsidR="00710A6D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é</w:t>
      </w:r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ben </w:t>
      </w:r>
      <w:r w:rsidR="00710A6D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évente több alkalommal a z</w:t>
      </w:r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áportározó, patakmeder, </w:t>
      </w:r>
      <w:proofErr w:type="spellStart"/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Endresz</w:t>
      </w:r>
      <w:proofErr w:type="spellEnd"/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György utca, Szári út, Ady Endre utca és gázfogadó</w:t>
      </w:r>
      <w:r w:rsidR="00710A6D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,</w:t>
      </w:r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valamint a buszmegálló területén karbantartási munkák elvégzésére</w:t>
      </w:r>
      <w:r w:rsidR="00710A6D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kért ajánlatot</w:t>
      </w:r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.</w:t>
      </w:r>
    </w:p>
    <w:p w14:paraId="6FEAC7B9" w14:textId="77777777" w:rsidR="00EA6533" w:rsidRPr="00AE6359" w:rsidRDefault="00EA6533" w:rsidP="005E64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</w:p>
    <w:p w14:paraId="7E3B499E" w14:textId="18C54CE6" w:rsidR="005E64C9" w:rsidRPr="00AE6359" w:rsidRDefault="005E64C9" w:rsidP="005E64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Az eljárás keretében az alábbi gazdasági szereplők megkeresésével kívánta kiválasztani a feladat elvégzésére a megbízott gazdasági szereplőt: </w:t>
      </w:r>
    </w:p>
    <w:p w14:paraId="43841E25" w14:textId="77777777" w:rsidR="005E64C9" w:rsidRPr="00AE6359" w:rsidRDefault="005E64C9" w:rsidP="005E64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</w:p>
    <w:p w14:paraId="3E855313" w14:textId="76E0F0D0" w:rsidR="005E64C9" w:rsidRPr="00AE6359" w:rsidRDefault="00710A6D" w:rsidP="005E64C9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proofErr w:type="spellStart"/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Edile</w:t>
      </w:r>
      <w:proofErr w:type="spellEnd"/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-IMB Kft. </w:t>
      </w:r>
      <w:r w:rsidR="00CC2AA7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ab/>
      </w:r>
      <w:r w:rsidR="00CC2AA7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ab/>
      </w:r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8000 Székesfehérvár, Budai utca 14. fszt. 1.</w:t>
      </w:r>
    </w:p>
    <w:p w14:paraId="1BD0CD61" w14:textId="7E3978FB" w:rsidR="005E64C9" w:rsidRPr="00AE6359" w:rsidRDefault="00710A6D" w:rsidP="005E64C9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Csák Kő Hungary Kft.</w:t>
      </w:r>
      <w:r w:rsidR="00CC2AA7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ab/>
      </w:r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8083 Csákvár, Petőfi u, 80</w:t>
      </w:r>
      <w:r w:rsidR="005E64C9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.</w:t>
      </w:r>
    </w:p>
    <w:p w14:paraId="3463D509" w14:textId="2BC6E7E0" w:rsidR="005E64C9" w:rsidRPr="00AE6359" w:rsidRDefault="00710A6D" w:rsidP="005E64C9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proofErr w:type="spellStart"/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Csercsák</w:t>
      </w:r>
      <w:proofErr w:type="spellEnd"/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Lajos</w:t>
      </w:r>
      <w:r w:rsidR="00CC2AA7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</w:t>
      </w:r>
      <w:proofErr w:type="spellStart"/>
      <w:r w:rsidR="00CC2AA7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e.v</w:t>
      </w:r>
      <w:proofErr w:type="spellEnd"/>
      <w:r w:rsidR="00CC2AA7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.</w:t>
      </w:r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</w:t>
      </w:r>
      <w:r w:rsidR="00CC2AA7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ab/>
      </w:r>
      <w:r w:rsid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ab/>
      </w:r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2064 Csabdi, Béke utca 50.</w:t>
      </w:r>
    </w:p>
    <w:p w14:paraId="74F08917" w14:textId="77777777" w:rsidR="005E64C9" w:rsidRPr="00AE6359" w:rsidRDefault="005E64C9" w:rsidP="005E64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</w:p>
    <w:p w14:paraId="4AC83ADB" w14:textId="77777777" w:rsidR="005E64C9" w:rsidRPr="00AE6359" w:rsidRDefault="005E64C9" w:rsidP="005E64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A megadott határnapig a megkeresett gazdasági szereplők az alábbiak szerint nyújtották be árajánlatukat:</w:t>
      </w:r>
    </w:p>
    <w:p w14:paraId="203C233F" w14:textId="77777777" w:rsidR="00710A6D" w:rsidRPr="00AE6359" w:rsidRDefault="00710A6D" w:rsidP="005E64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3EE19BB7" w14:textId="7B9752B8" w:rsidR="00710A6D" w:rsidRPr="00AE6359" w:rsidRDefault="00710A6D" w:rsidP="00710A6D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proofErr w:type="spellStart"/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Edile</w:t>
      </w:r>
      <w:proofErr w:type="spellEnd"/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-IMB Kft. </w:t>
      </w:r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ab/>
      </w:r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ab/>
        <w:t>nettó: 67 Ft/m</w:t>
      </w:r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hu-HU"/>
        </w:rPr>
        <w:t>2</w:t>
      </w:r>
      <w:r w:rsidR="00B214D8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+ 27 % ÁFA = </w:t>
      </w:r>
      <w:r w:rsidR="0004534F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bruttó: </w:t>
      </w:r>
      <w:r w:rsidR="00B214D8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85,09 </w:t>
      </w:r>
      <w:r w:rsidR="0004534F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Ft/m</w:t>
      </w:r>
      <w:r w:rsidR="0004534F" w:rsidRPr="00AE6359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hu-HU"/>
        </w:rPr>
        <w:t>2</w:t>
      </w:r>
    </w:p>
    <w:p w14:paraId="701FA461" w14:textId="39C91DD1" w:rsidR="00710A6D" w:rsidRPr="00AE6359" w:rsidRDefault="00710A6D" w:rsidP="00710A6D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Csák Kő Hungary Kft. </w:t>
      </w:r>
      <w:r w:rsidR="00B214D8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ab/>
      </w:r>
      <w:r w:rsidR="0004534F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nettó: 30 Ft/m</w:t>
      </w:r>
      <w:r w:rsidR="0004534F" w:rsidRPr="00AE6359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hu-HU"/>
        </w:rPr>
        <w:t>2</w:t>
      </w:r>
      <w:r w:rsidR="0004534F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+ 27 % ÁFA = bruttó: 38,1 Ft/m</w:t>
      </w:r>
      <w:r w:rsidR="0004534F" w:rsidRPr="00AE6359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hu-HU"/>
        </w:rPr>
        <w:t>2</w:t>
      </w:r>
    </w:p>
    <w:p w14:paraId="45ACC05C" w14:textId="4BC179B4" w:rsidR="00B26A87" w:rsidRPr="00AE6359" w:rsidRDefault="00710A6D" w:rsidP="00B26A87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proofErr w:type="spellStart"/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Csercsák</w:t>
      </w:r>
      <w:proofErr w:type="spellEnd"/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Lajos </w:t>
      </w:r>
      <w:proofErr w:type="spellStart"/>
      <w:r w:rsidR="00CC2AA7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e.v</w:t>
      </w:r>
      <w:proofErr w:type="spellEnd"/>
      <w:r w:rsidR="00CC2AA7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.</w:t>
      </w:r>
      <w:r w:rsidR="00B214D8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ab/>
      </w:r>
      <w:r w:rsid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ab/>
      </w:r>
      <w:r w:rsidR="00B26A87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bruttó: 30 Ft/m</w:t>
      </w:r>
      <w:r w:rsidR="00B26A87" w:rsidRPr="00AE6359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hu-HU"/>
        </w:rPr>
        <w:t>2</w:t>
      </w:r>
    </w:p>
    <w:p w14:paraId="10A5ACC4" w14:textId="0F5C5494" w:rsidR="00710A6D" w:rsidRPr="00AE6359" w:rsidRDefault="00710A6D" w:rsidP="00BB7837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0877936E" w14:textId="77777777" w:rsidR="005E64C9" w:rsidRPr="00AE6359" w:rsidRDefault="005E64C9" w:rsidP="0004534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</w:p>
    <w:p w14:paraId="05391142" w14:textId="615DA6CA" w:rsidR="0004534F" w:rsidRPr="00AE6359" w:rsidRDefault="005E64C9" w:rsidP="005E64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Az árajánlatkérésben </w:t>
      </w:r>
      <w:proofErr w:type="spellStart"/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megfogalmazottak</w:t>
      </w:r>
      <w:proofErr w:type="spellEnd"/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alapján az eljárás nyertese a legkedvezőbb ajánlatot adó gazdasági szereplő kiválasztására kerül sor, mely jelen esetben </w:t>
      </w:r>
      <w:proofErr w:type="spellStart"/>
      <w:r w:rsidR="0004534F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Csercsák</w:t>
      </w:r>
      <w:proofErr w:type="spellEnd"/>
      <w:r w:rsidR="0004534F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Lajos (2064 Csabdi, Béke utca 50., adószám: 79456931-1-27, képviseli:</w:t>
      </w:r>
      <w:r w:rsidR="00B26A87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="00B26A87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Csercsák</w:t>
      </w:r>
      <w:proofErr w:type="spellEnd"/>
      <w:r w:rsidR="00B26A87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Lajos egyéni vállalkozó) bruttó 30 Ft/m</w:t>
      </w:r>
      <w:r w:rsidR="00B26A87" w:rsidRPr="00AE6359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ar-SA"/>
        </w:rPr>
        <w:t>2</w:t>
      </w:r>
      <w:r w:rsidR="00B26A87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összegű ajánlatával.  </w:t>
      </w:r>
    </w:p>
    <w:p w14:paraId="630A04A5" w14:textId="77777777" w:rsidR="005E64C9" w:rsidRPr="00AE6359" w:rsidRDefault="005E64C9" w:rsidP="005E64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72FBA373" w14:textId="77777777" w:rsidR="00B26A87" w:rsidRPr="00AE6359" w:rsidRDefault="005E64C9" w:rsidP="00B26A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A vállalkozási időszak: </w:t>
      </w:r>
      <w:r w:rsidR="00B26A87" w:rsidRPr="00AE635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határozatlan.</w:t>
      </w:r>
    </w:p>
    <w:p w14:paraId="19E60675" w14:textId="77777777" w:rsidR="00B26A87" w:rsidRDefault="00B26A87" w:rsidP="00B26A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ar-SA"/>
        </w:rPr>
      </w:pPr>
    </w:p>
    <w:p w14:paraId="13DEB506" w14:textId="77777777" w:rsidR="00B26A87" w:rsidRDefault="00B26A87" w:rsidP="00B26A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ar-SA"/>
        </w:rPr>
      </w:pPr>
    </w:p>
    <w:p w14:paraId="3093C866" w14:textId="2892694F" w:rsidR="00DB6A2C" w:rsidRDefault="00C0647A" w:rsidP="00B26A87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0647A">
        <w:rPr>
          <w:rFonts w:ascii="Times New Roman" w:hAnsi="Times New Roman"/>
          <w:i/>
          <w:sz w:val="24"/>
          <w:szCs w:val="24"/>
        </w:rPr>
        <w:t>Fentiek alapján kérem a Tisztelt Képviselő-testületet, hogy az előterjesztést megtárgyalni és a határozati javaslatot elfogadni szíveskedjen.</w:t>
      </w:r>
    </w:p>
    <w:p w14:paraId="307BADF9" w14:textId="77777777" w:rsidR="00C0647A" w:rsidRDefault="00C0647A" w:rsidP="00DB6A2C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355A17B8" w14:textId="77777777" w:rsidR="00CC2AA7" w:rsidRPr="00DB6A2C" w:rsidRDefault="00CC2AA7" w:rsidP="00DB6A2C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13CDF6C9" w14:textId="764C7F8F" w:rsidR="00DB6A2C" w:rsidRPr="00DB6A2C" w:rsidRDefault="00DB6A2C" w:rsidP="00DB6A2C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B6A2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Bodmér, </w:t>
      </w:r>
      <w:r w:rsidR="00B26A8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2026. április 22.</w:t>
      </w:r>
    </w:p>
    <w:p w14:paraId="5F8141E1" w14:textId="77777777" w:rsidR="00DB6A2C" w:rsidRPr="00DB6A2C" w:rsidRDefault="00DB6A2C" w:rsidP="00DB6A2C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CC92BCD" w14:textId="77777777" w:rsidR="00DB6A2C" w:rsidRPr="00DB6A2C" w:rsidRDefault="00DB6A2C" w:rsidP="00DB6A2C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6A2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Katona László</w:t>
      </w:r>
    </w:p>
    <w:p w14:paraId="4CA25A39" w14:textId="77777777" w:rsidR="00DB6A2C" w:rsidRPr="00DB6A2C" w:rsidRDefault="00DB6A2C" w:rsidP="00DB6A2C">
      <w:pPr>
        <w:spacing w:after="0" w:line="240" w:lineRule="auto"/>
        <w:ind w:left="5579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B6A2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            polgármester </w:t>
      </w:r>
    </w:p>
    <w:p w14:paraId="0B6C1533" w14:textId="77777777" w:rsidR="00DB6A2C" w:rsidRPr="00DB6A2C" w:rsidRDefault="00DB6A2C" w:rsidP="00DB6A2C">
      <w:pPr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2F6DBA55" w14:textId="77777777" w:rsidR="00B26A87" w:rsidRDefault="00B26A87" w:rsidP="00DB6A2C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448FF3C2" w14:textId="77777777" w:rsidR="00B26A87" w:rsidRDefault="00B26A87" w:rsidP="00DB6A2C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1ACE3BD7" w14:textId="77777777" w:rsidR="00B26A87" w:rsidRDefault="00B26A87" w:rsidP="00DB6A2C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7C442496" w14:textId="77777777" w:rsidR="00B26A87" w:rsidRDefault="00B26A87" w:rsidP="00DB6A2C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7416389F" w14:textId="77777777" w:rsidR="00B26A87" w:rsidRDefault="00B26A87" w:rsidP="00DB6A2C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3F5BC658" w14:textId="77777777" w:rsidR="00B26A87" w:rsidRDefault="00B26A87" w:rsidP="00DB6A2C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09874525" w14:textId="77777777" w:rsidR="00B26A87" w:rsidRDefault="00B26A87" w:rsidP="00DB6A2C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4C760CDC" w14:textId="67745430" w:rsidR="00DB6A2C" w:rsidRPr="00DB6A2C" w:rsidRDefault="00DB6A2C" w:rsidP="00DB6A2C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DB6A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lastRenderedPageBreak/>
        <w:t xml:space="preserve">Határozati javaslat: </w:t>
      </w:r>
    </w:p>
    <w:p w14:paraId="67D82AC3" w14:textId="77777777" w:rsidR="00DB6A2C" w:rsidRPr="00DB6A2C" w:rsidRDefault="00DB6A2C" w:rsidP="00DB6A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111DE9EE" w14:textId="77777777" w:rsidR="00BB7837" w:rsidRPr="00BB7837" w:rsidRDefault="00BB7837" w:rsidP="00BB7837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BB7837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Bodmér Község Önkormányzata Képviselő-testületének</w:t>
      </w:r>
    </w:p>
    <w:p w14:paraId="43A41A50" w14:textId="03871B31" w:rsidR="00BB7837" w:rsidRPr="00BB7837" w:rsidRDefault="00BB7837" w:rsidP="00BB7837">
      <w:pPr>
        <w:suppressAutoHyphens/>
        <w:autoSpaceDN w:val="0"/>
        <w:spacing w:after="0" w:line="240" w:lineRule="auto"/>
        <w:ind w:right="23"/>
        <w:jc w:val="center"/>
        <w:rPr>
          <w:rFonts w:ascii="Times New Roman" w:eastAsia="Andale Sans UI" w:hAnsi="Times New Roman" w:cs="Times New Roman"/>
          <w:b/>
          <w:i/>
          <w:color w:val="000000"/>
          <w:kern w:val="3"/>
          <w:sz w:val="24"/>
          <w:szCs w:val="24"/>
          <w:lang w:eastAsia="zh-CN" w:bidi="hi-IN"/>
        </w:rPr>
      </w:pPr>
      <w:r w:rsidRPr="00BB783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zh-CN" w:bidi="hi-IN"/>
        </w:rPr>
        <w:t>/2026. (</w:t>
      </w:r>
      <w:r w:rsidR="002F1B43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zh-CN" w:bidi="hi-IN"/>
        </w:rPr>
        <w:t>IV. 27.</w:t>
      </w:r>
      <w:r w:rsidRPr="00BB783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lang w:eastAsia="zh-CN" w:bidi="hi-IN"/>
        </w:rPr>
        <w:t xml:space="preserve">) </w:t>
      </w:r>
      <w:r w:rsidRPr="00BB7837">
        <w:rPr>
          <w:rFonts w:ascii="Times New Roman" w:eastAsia="Andale Sans UI" w:hAnsi="Times New Roman" w:cs="Times New Roman"/>
          <w:b/>
          <w:i/>
          <w:color w:val="000000"/>
          <w:kern w:val="3"/>
          <w:sz w:val="24"/>
          <w:szCs w:val="24"/>
          <w:lang w:eastAsia="zh-CN" w:bidi="hi-IN"/>
        </w:rPr>
        <w:t>határozata</w:t>
      </w:r>
    </w:p>
    <w:p w14:paraId="09925A83" w14:textId="77777777" w:rsidR="00BB7837" w:rsidRPr="00BB7837" w:rsidRDefault="00BB7837" w:rsidP="00BB7837">
      <w:pPr>
        <w:tabs>
          <w:tab w:val="left" w:leader="dot" w:pos="1080"/>
          <w:tab w:val="left" w:leader="dot" w:pos="3240"/>
        </w:tabs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color w:val="000000"/>
          <w:kern w:val="3"/>
          <w:sz w:val="24"/>
          <w:szCs w:val="24"/>
          <w:lang w:eastAsia="zh-CN" w:bidi="hi-IN"/>
        </w:rPr>
      </w:pPr>
    </w:p>
    <w:p w14:paraId="4EA71933" w14:textId="7EAA8B4A" w:rsidR="00BB7837" w:rsidRPr="00BB7837" w:rsidRDefault="00BB7837" w:rsidP="00BB7837">
      <w:pPr>
        <w:tabs>
          <w:tab w:val="left" w:leader="dot" w:pos="1080"/>
          <w:tab w:val="left" w:leader="dot" w:pos="3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BB783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Önkormányzat tulajdonában álló zöldterületek karbantartási feladatainak elvégzésére </w:t>
      </w:r>
      <w:r w:rsidR="00AE63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vállalkozó</w:t>
      </w:r>
      <w:r w:rsidRPr="00BB783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kiválasztásáról</w:t>
      </w:r>
    </w:p>
    <w:p w14:paraId="7B7E898C" w14:textId="77777777" w:rsidR="00BB7837" w:rsidRPr="00BB7837" w:rsidRDefault="00BB7837" w:rsidP="00BB7837">
      <w:pPr>
        <w:tabs>
          <w:tab w:val="left" w:leader="dot" w:pos="1080"/>
          <w:tab w:val="left" w:leader="dot" w:pos="3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406FBFC3" w14:textId="77777777" w:rsidR="00BB7837" w:rsidRPr="00BB7837" w:rsidRDefault="00BB7837" w:rsidP="00BB78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BB78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Bodmér Község Önkormányzatának Képviselő-testülete úgy dönt, hogy</w:t>
      </w:r>
    </w:p>
    <w:p w14:paraId="1A1C7814" w14:textId="77777777" w:rsidR="00BB7837" w:rsidRPr="00BB7837" w:rsidRDefault="00BB7837" w:rsidP="00BB7837">
      <w:pPr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513761BE" w14:textId="3B1F58EF" w:rsidR="00BB7837" w:rsidRPr="00BB7837" w:rsidRDefault="00BB7837" w:rsidP="00BB783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BB78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Bodmér Község Önkormányzatának tulajdonában lévő zöldterületek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</w:t>
      </w:r>
      <w:r w:rsidRPr="00BB78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záportározó, patakmeder, </w:t>
      </w:r>
      <w:proofErr w:type="spellStart"/>
      <w:r w:rsidRPr="00BB78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Endresz</w:t>
      </w:r>
      <w:proofErr w:type="spellEnd"/>
      <w:r w:rsidRPr="00BB78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György utca, Szári út, Ady Endre utca és gázfogadó, valamint a buszmegálló terület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e) </w:t>
      </w:r>
      <w:r w:rsidR="0081353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karbantartási</w:t>
      </w:r>
      <w:r w:rsidR="0099022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BB78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feladatainak elvégzése tárgyban lefolytatott beszerzési eljárás érvényes és eredményes, az összességében legkedvezőbb árajánlatot adó</w:t>
      </w:r>
      <w:r w:rsidRPr="00BB7837">
        <w:rPr>
          <w:rFonts w:ascii="Aptos" w:eastAsia="Aptos" w:hAnsi="Aptos" w:cs="Times New Roman"/>
          <w:kern w:val="2"/>
          <w14:ligatures w14:val="standardContextual"/>
        </w:rPr>
        <w:t xml:space="preserve"> </w:t>
      </w:r>
      <w:proofErr w:type="spellStart"/>
      <w:r w:rsidRPr="00BB78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Csercsák</w:t>
      </w:r>
      <w:proofErr w:type="spellEnd"/>
      <w:r w:rsidRPr="00BB78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Lajos (2064 Csabdi, Béke utca 50., adószám: 79456931-1-27, képviseli: </w:t>
      </w:r>
      <w:proofErr w:type="spellStart"/>
      <w:r w:rsidRPr="00BB78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Csercsák</w:t>
      </w:r>
      <w:proofErr w:type="spellEnd"/>
      <w:r w:rsidRPr="00BB78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Lajos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BB78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egyéni vállalkozó ajánlatát fogadja el. </w:t>
      </w:r>
    </w:p>
    <w:p w14:paraId="54ADA4FE" w14:textId="77777777" w:rsidR="00BB7837" w:rsidRPr="00BB7837" w:rsidRDefault="00BB7837" w:rsidP="00BB7837">
      <w:pPr>
        <w:spacing w:after="0" w:line="240" w:lineRule="auto"/>
        <w:ind w:left="75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249F7E7D" w14:textId="77777777" w:rsidR="00BB7837" w:rsidRPr="00BB7837" w:rsidRDefault="00BB7837" w:rsidP="00BB7837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BB7837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A vállalkozási időszak: határozatlan</w:t>
      </w:r>
    </w:p>
    <w:p w14:paraId="15C44F90" w14:textId="77777777" w:rsidR="00BB7837" w:rsidRPr="00BB7837" w:rsidRDefault="00BB7837" w:rsidP="00BB7837">
      <w:pPr>
        <w:spacing w:after="0" w:line="240" w:lineRule="auto"/>
        <w:ind w:left="75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272D0C19" w14:textId="17C9BF82" w:rsidR="00BB7837" w:rsidRPr="00BB7837" w:rsidRDefault="00BB7837" w:rsidP="00BB783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BB78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Képviselő-testülete felhatalmazza a Polgármestert az 1. pont szerinti ajánlattevővel a határozat melléklete szerinti vállalkozási szerződés aláírására, az árajánlatban megjelölt bruttó: 30 Ft/m</w:t>
      </w:r>
      <w:r w:rsidRPr="00BB783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hu-HU"/>
        </w:rPr>
        <w:t>2</w:t>
      </w:r>
      <w:r w:rsidRPr="00BB78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áron. </w:t>
      </w:r>
    </w:p>
    <w:p w14:paraId="0635EB2F" w14:textId="77777777" w:rsidR="00BB7837" w:rsidRPr="00BB7837" w:rsidRDefault="00BB7837" w:rsidP="00BB7837">
      <w:pPr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5D8C2438" w14:textId="77777777" w:rsidR="00BB7837" w:rsidRPr="00BB7837" w:rsidRDefault="00BB7837" w:rsidP="00BB7837">
      <w:pPr>
        <w:spacing w:after="0" w:line="240" w:lineRule="auto"/>
        <w:ind w:left="75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BB78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BB78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BB78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BB78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BB78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BB783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Határidő:</w:t>
      </w:r>
      <w:r w:rsidRPr="00BB78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BB78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azonnal</w:t>
      </w:r>
    </w:p>
    <w:p w14:paraId="64565062" w14:textId="77777777" w:rsidR="00BB7837" w:rsidRPr="00BB7837" w:rsidRDefault="00BB7837" w:rsidP="00BB7837">
      <w:pPr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BB783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>Felelős:</w:t>
      </w:r>
      <w:r w:rsidRPr="00BB78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BB78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polgármester </w:t>
      </w:r>
    </w:p>
    <w:p w14:paraId="5E56A9D9" w14:textId="77777777" w:rsidR="00BB7837" w:rsidRDefault="00BB7837" w:rsidP="00BB7837">
      <w:pPr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BB78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        </w:t>
      </w:r>
    </w:p>
    <w:p w14:paraId="2B3186C0" w14:textId="77777777" w:rsidR="00CC2AA7" w:rsidRPr="00BB7837" w:rsidRDefault="00CC2AA7" w:rsidP="00BB7837">
      <w:pPr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3DBED967" w14:textId="77777777" w:rsidR="00BB7837" w:rsidRPr="00BB7837" w:rsidRDefault="00BB7837" w:rsidP="00BB7837">
      <w:pPr>
        <w:suppressAutoHyphens/>
        <w:autoSpaceDN w:val="0"/>
        <w:spacing w:after="0" w:line="240" w:lineRule="auto"/>
        <w:ind w:left="720" w:right="23"/>
        <w:contextualSpacing/>
        <w:jc w:val="right"/>
        <w:rPr>
          <w:rFonts w:ascii="Times New Roman" w:eastAsia="Andale Sans UI" w:hAnsi="Times New Roman" w:cs="Times New Roman"/>
          <w:b/>
          <w:i/>
          <w:color w:val="000000"/>
          <w:kern w:val="3"/>
          <w:sz w:val="24"/>
          <w:szCs w:val="24"/>
          <w:u w:val="single"/>
          <w:lang w:eastAsia="zh-CN" w:bidi="hi-IN"/>
        </w:rPr>
      </w:pPr>
      <w:r w:rsidRPr="00BB783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u w:val="single"/>
          <w:lang w:eastAsia="zh-CN" w:bidi="hi-IN"/>
        </w:rPr>
        <w:t xml:space="preserve">melléklet </w:t>
      </w:r>
      <w:proofErr w:type="gramStart"/>
      <w:r w:rsidRPr="00BB783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u w:val="single"/>
          <w:lang w:eastAsia="zh-CN" w:bidi="hi-IN"/>
        </w:rPr>
        <w:t>a  /</w:t>
      </w:r>
      <w:proofErr w:type="gramEnd"/>
      <w:r w:rsidRPr="00BB783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u w:val="single"/>
          <w:lang w:eastAsia="zh-CN" w:bidi="hi-IN"/>
        </w:rPr>
        <w:t xml:space="preserve">2026. </w:t>
      </w:r>
      <w:proofErr w:type="gramStart"/>
      <w:r w:rsidRPr="00BB783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u w:val="single"/>
          <w:lang w:eastAsia="zh-CN" w:bidi="hi-IN"/>
        </w:rPr>
        <w:t xml:space="preserve">(  </w:t>
      </w:r>
      <w:proofErr w:type="gramEnd"/>
      <w:r w:rsidRPr="00BB783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u w:val="single"/>
          <w:lang w:eastAsia="zh-CN" w:bidi="hi-IN"/>
        </w:rPr>
        <w:t xml:space="preserve">      </w:t>
      </w:r>
      <w:proofErr w:type="gramStart"/>
      <w:r w:rsidRPr="00BB783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u w:val="single"/>
          <w:lang w:eastAsia="zh-CN" w:bidi="hi-IN"/>
        </w:rPr>
        <w:t xml:space="preserve">  )</w:t>
      </w:r>
      <w:proofErr w:type="gramEnd"/>
      <w:r w:rsidRPr="00BB7837">
        <w:rPr>
          <w:rFonts w:ascii="Times New Roman" w:eastAsia="Andale Sans UI" w:hAnsi="Times New Roman" w:cs="Times New Roman"/>
          <w:b/>
          <w:bCs/>
          <w:i/>
          <w:kern w:val="3"/>
          <w:sz w:val="24"/>
          <w:szCs w:val="24"/>
          <w:u w:val="single"/>
          <w:lang w:eastAsia="zh-CN" w:bidi="hi-IN"/>
        </w:rPr>
        <w:t xml:space="preserve"> </w:t>
      </w:r>
      <w:r w:rsidRPr="00BB7837">
        <w:rPr>
          <w:rFonts w:ascii="Times New Roman" w:eastAsia="Andale Sans UI" w:hAnsi="Times New Roman" w:cs="Times New Roman"/>
          <w:b/>
          <w:i/>
          <w:color w:val="000000"/>
          <w:kern w:val="3"/>
          <w:sz w:val="24"/>
          <w:szCs w:val="24"/>
          <w:u w:val="single"/>
          <w:lang w:eastAsia="zh-CN" w:bidi="hi-IN"/>
        </w:rPr>
        <w:t>határozathoz</w:t>
      </w:r>
    </w:p>
    <w:p w14:paraId="5DA709A6" w14:textId="77777777" w:rsidR="00BB7837" w:rsidRPr="00BB7837" w:rsidRDefault="00BB7837" w:rsidP="00BB7837">
      <w:pPr>
        <w:suppressAutoHyphens/>
        <w:autoSpaceDN w:val="0"/>
        <w:spacing w:after="0" w:line="240" w:lineRule="auto"/>
        <w:ind w:left="720" w:right="23" w:hanging="720"/>
        <w:contextualSpacing/>
        <w:rPr>
          <w:rFonts w:ascii="Times New Roman" w:eastAsia="Andale Sans UI" w:hAnsi="Times New Roman" w:cs="Times New Roman"/>
          <w:b/>
          <w:i/>
          <w:color w:val="000000"/>
          <w:kern w:val="3"/>
          <w:sz w:val="24"/>
          <w:szCs w:val="24"/>
          <w:u w:val="single"/>
          <w:lang w:eastAsia="zh-CN" w:bidi="hi-IN"/>
        </w:rPr>
      </w:pPr>
    </w:p>
    <w:p w14:paraId="4FB81C55" w14:textId="77777777" w:rsidR="007E7C31" w:rsidRPr="007E7C31" w:rsidRDefault="007E7C31" w:rsidP="007E7C31">
      <w:pPr>
        <w:keepNext/>
        <w:numPr>
          <w:ilvl w:val="0"/>
          <w:numId w:val="17"/>
        </w:numPr>
        <w:tabs>
          <w:tab w:val="left" w:pos="0"/>
        </w:tabs>
        <w:suppressAutoHyphens/>
        <w:spacing w:after="0" w:line="100" w:lineRule="atLeast"/>
        <w:jc w:val="center"/>
        <w:outlineLvl w:val="0"/>
        <w:rPr>
          <w:rFonts w:ascii="Thorndale" w:eastAsia="Times New Roman" w:hAnsi="Thorndale" w:cs="Times New Roman"/>
          <w:b/>
          <w:bCs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b/>
          <w:bCs/>
          <w:i/>
          <w:iCs/>
          <w:sz w:val="24"/>
          <w:szCs w:val="24"/>
          <w:lang w:eastAsia="hu-HU"/>
        </w:rPr>
        <w:t>Vállalkozási Szerződés</w:t>
      </w:r>
    </w:p>
    <w:p w14:paraId="6523B827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</w:pPr>
    </w:p>
    <w:p w14:paraId="265C90C1" w14:textId="77777777" w:rsidR="007E7C31" w:rsidRPr="007E7C31" w:rsidRDefault="007E7C31" w:rsidP="007E7C31">
      <w:pPr>
        <w:keepNext/>
        <w:numPr>
          <w:ilvl w:val="1"/>
          <w:numId w:val="17"/>
        </w:numPr>
        <w:tabs>
          <w:tab w:val="left" w:pos="0"/>
        </w:tabs>
        <w:suppressAutoHyphens/>
        <w:spacing w:after="0" w:line="100" w:lineRule="atLeast"/>
        <w:jc w:val="both"/>
        <w:outlineLvl w:val="1"/>
        <w:rPr>
          <w:rFonts w:ascii="Thorndale" w:eastAsia="Times New Roman" w:hAnsi="Thorndale" w:cs="Times New Roman"/>
          <w:b/>
          <w:bCs/>
          <w:i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b/>
          <w:bCs/>
          <w:i/>
          <w:sz w:val="24"/>
          <w:szCs w:val="24"/>
          <w:lang w:eastAsia="hu-HU"/>
        </w:rPr>
        <w:t>amely létrejött egyrészről</w:t>
      </w:r>
    </w:p>
    <w:p w14:paraId="4829F4C2" w14:textId="77777777" w:rsidR="007E7C31" w:rsidRPr="007E7C31" w:rsidRDefault="007E7C31" w:rsidP="007E7C31">
      <w:pPr>
        <w:keepNext/>
        <w:numPr>
          <w:ilvl w:val="2"/>
          <w:numId w:val="17"/>
        </w:numPr>
        <w:tabs>
          <w:tab w:val="left" w:pos="0"/>
        </w:tabs>
        <w:suppressAutoHyphens/>
        <w:spacing w:after="0" w:line="100" w:lineRule="atLeast"/>
        <w:jc w:val="both"/>
        <w:outlineLvl w:val="2"/>
        <w:rPr>
          <w:rFonts w:ascii="Thorndale" w:eastAsia="Times New Roman" w:hAnsi="Thorndale" w:cs="Times New Roman"/>
          <w:b/>
          <w:bCs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b/>
          <w:bCs/>
          <w:i/>
          <w:iCs/>
          <w:sz w:val="24"/>
          <w:szCs w:val="24"/>
          <w:lang w:eastAsia="hu-HU"/>
        </w:rPr>
        <w:t>Bodmér Község Önkormányzata</w:t>
      </w:r>
    </w:p>
    <w:p w14:paraId="0C9F9C9B" w14:textId="77777777" w:rsidR="007E7C31" w:rsidRPr="00B40734" w:rsidRDefault="007E7C31" w:rsidP="007E7C31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>Székhely</w:t>
      </w:r>
      <w:r w:rsidRPr="00B40734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: </w:t>
      </w:r>
      <w:r w:rsidRPr="00B4073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8080 Bodmér, Vasvári Pál u. 58.</w:t>
      </w:r>
    </w:p>
    <w:p w14:paraId="6247AFE3" w14:textId="77777777" w:rsidR="007E7C31" w:rsidRPr="00B40734" w:rsidRDefault="007E7C31" w:rsidP="007E7C31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B40734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Adószám: </w:t>
      </w:r>
      <w:r w:rsidRPr="00B4073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15364469-1-07</w:t>
      </w:r>
    </w:p>
    <w:p w14:paraId="73337F8A" w14:textId="4B63E505" w:rsidR="007E7C31" w:rsidRPr="00B40734" w:rsidRDefault="007E7C31" w:rsidP="007E7C31">
      <w:pPr>
        <w:spacing w:after="0" w:line="240" w:lineRule="auto"/>
        <w:ind w:left="900" w:hanging="900"/>
        <w:jc w:val="both"/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</w:pPr>
      <w:r w:rsidRPr="00B40734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>Bankszámlaszám:</w:t>
      </w:r>
      <w:r w:rsidRPr="00B407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 </w:t>
      </w:r>
      <w:r w:rsidR="005A44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MBH </w:t>
      </w:r>
      <w:r w:rsidRPr="00B407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50425068-14445</w:t>
      </w:r>
      <w:r w:rsidR="005A44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291</w:t>
      </w:r>
    </w:p>
    <w:p w14:paraId="19B0B670" w14:textId="77777777" w:rsidR="007E7C31" w:rsidRPr="00B40734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  <w:r w:rsidRPr="00B40734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Képviseli: </w:t>
      </w:r>
      <w:r w:rsidRPr="00B40734">
        <w:rPr>
          <w:rFonts w:ascii="Thorndale" w:eastAsia="Times New Roman" w:hAnsi="Thorndale" w:cs="Times New Roman"/>
          <w:b/>
          <w:bCs/>
          <w:i/>
          <w:iCs/>
          <w:sz w:val="24"/>
          <w:szCs w:val="24"/>
          <w:lang w:eastAsia="hu-HU"/>
        </w:rPr>
        <w:t>Katona László polgármester</w:t>
      </w:r>
    </w:p>
    <w:p w14:paraId="2B53B058" w14:textId="77777777" w:rsidR="007E7C31" w:rsidRPr="00B40734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</w:pPr>
      <w:r w:rsidRPr="00B40734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a továbbiakban: </w:t>
      </w:r>
      <w:r w:rsidRPr="00B40734">
        <w:rPr>
          <w:rFonts w:ascii="Thorndale" w:eastAsia="Times New Roman" w:hAnsi="Thorndale" w:cs="Times New Roman"/>
          <w:b/>
          <w:i/>
          <w:iCs/>
          <w:sz w:val="24"/>
          <w:szCs w:val="24"/>
          <w:u w:val="single"/>
          <w:lang w:eastAsia="hu-HU"/>
        </w:rPr>
        <w:t>Megrendelő</w:t>
      </w:r>
    </w:p>
    <w:p w14:paraId="44A0E8A6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</w:pPr>
    </w:p>
    <w:p w14:paraId="6C0A097C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b/>
          <w:bCs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b/>
          <w:bCs/>
          <w:i/>
          <w:iCs/>
          <w:sz w:val="24"/>
          <w:szCs w:val="24"/>
          <w:lang w:eastAsia="hu-HU"/>
        </w:rPr>
        <w:t>másrészről</w:t>
      </w:r>
    </w:p>
    <w:p w14:paraId="581ACA70" w14:textId="33C0AEDD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</w:pPr>
      <w:proofErr w:type="spellStart"/>
      <w:r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>Csercsák</w:t>
      </w:r>
      <w:proofErr w:type="spellEnd"/>
      <w:r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 xml:space="preserve"> Lajos</w:t>
      </w:r>
    </w:p>
    <w:p w14:paraId="15A528D9" w14:textId="77777777" w:rsid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Székhely: 2064 Csabdi, Béke utca 50. </w:t>
      </w:r>
    </w:p>
    <w:p w14:paraId="07C1E233" w14:textId="53719DBA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Adószám: </w:t>
      </w:r>
      <w:r w:rsidRPr="005A4470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>79456931-1-27</w:t>
      </w:r>
    </w:p>
    <w:p w14:paraId="340F6411" w14:textId="3E057C11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>Bankszámlaszám:</w:t>
      </w:r>
      <w:r w:rsidRPr="005A4470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 </w:t>
      </w:r>
      <w:r w:rsidR="005A4470" w:rsidRPr="005A4470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>OTP 11773360-02509639</w:t>
      </w:r>
    </w:p>
    <w:p w14:paraId="4D7EBA17" w14:textId="05FFB542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Nyilvántartási szám: </w:t>
      </w:r>
      <w:r w:rsidR="00990225" w:rsidRPr="00990225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>54463026</w:t>
      </w:r>
    </w:p>
    <w:p w14:paraId="11B5DD00" w14:textId="3AA7FB86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Kapcsolattartó: </w:t>
      </w:r>
      <w:proofErr w:type="spellStart"/>
      <w:r w:rsidR="00990225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>Csercsák</w:t>
      </w:r>
      <w:proofErr w:type="spellEnd"/>
      <w:r w:rsidR="00990225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 Lajos</w:t>
      </w:r>
    </w:p>
    <w:p w14:paraId="08EBF7E9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a továbbiakban: </w:t>
      </w: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u w:val="single"/>
          <w:lang w:eastAsia="hu-HU"/>
        </w:rPr>
        <w:t>Vállalkozó</w:t>
      </w: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 – együttes említésük esetén: </w:t>
      </w: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u w:val="single"/>
          <w:lang w:eastAsia="hu-HU"/>
        </w:rPr>
        <w:t>Felek</w:t>
      </w: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- között </w:t>
      </w:r>
    </w:p>
    <w:p w14:paraId="5F924DE1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>alulírott helyen és időben az alábbi feltételek szerint:</w:t>
      </w:r>
    </w:p>
    <w:p w14:paraId="0AC29F56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</w:p>
    <w:p w14:paraId="67675D9D" w14:textId="63C237B4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lastRenderedPageBreak/>
        <w:t>1.,</w:t>
      </w: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 </w:t>
      </w:r>
      <w:r w:rsidRPr="007E7C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Megrendelő megrendeli, Vállalkozó pedig vállalja </w:t>
      </w: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a tulajdonában és/vagy bérleményében lévő gépi eszközökkel, és az alkalmazásában álló személyekkel a Megrendelő által meghatározott, elsősorban az önkormányzat tulajdonában lévő zöldterületek </w:t>
      </w:r>
      <w:r w:rsidR="00990225" w:rsidRPr="00990225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(záportározó, patakmeder, </w:t>
      </w:r>
      <w:proofErr w:type="spellStart"/>
      <w:r w:rsidR="00990225" w:rsidRPr="00990225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>Endresz</w:t>
      </w:r>
      <w:proofErr w:type="spellEnd"/>
      <w:r w:rsidR="00990225" w:rsidRPr="00990225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 György utca, Szári út, Ady Endre utca és gázfogadó, valamint a buszmegálló területe) </w:t>
      </w: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>kezelését, megrendelő által telefonon vagy írásban megrendelt kaszálási feladatainak elvégzését</w:t>
      </w:r>
      <w:r w:rsidRPr="007E7C3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37F32CB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</w:p>
    <w:p w14:paraId="573FA015" w14:textId="77777777" w:rsidR="00DB3D23" w:rsidRPr="007E7C31" w:rsidRDefault="00DB3D23" w:rsidP="00DB3D23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>2.,</w:t>
      </w: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 A Felek a vállalkozási időszak kezdeteként </w:t>
      </w:r>
      <w:r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>a szerződés aláírás</w:t>
      </w: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 napját határozzák meg, jelen szerződést (a továbbiakban: Szerződés) határozatlan időre kötik és 30 napos felmondási határidőt kötnek ki. </w:t>
      </w:r>
    </w:p>
    <w:p w14:paraId="577206BD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</w:p>
    <w:p w14:paraId="4C79551B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>3.,</w:t>
      </w: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 A Felek megállapodnak abban, hogy a Szerződés teljesítéséért a Vállalkozót díj illeti meg.</w:t>
      </w:r>
    </w:p>
    <w:p w14:paraId="65C2BB7B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</w:p>
    <w:p w14:paraId="7A9F533E" w14:textId="255B031B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b/>
          <w:bCs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A Vállalkozói díj mértéke: </w:t>
      </w:r>
      <w:r w:rsidR="00990225">
        <w:rPr>
          <w:rFonts w:ascii="Thorndale" w:eastAsia="Times New Roman" w:hAnsi="Thorndale" w:cs="Times New Roman"/>
          <w:b/>
          <w:bCs/>
          <w:i/>
          <w:iCs/>
          <w:sz w:val="24"/>
          <w:szCs w:val="24"/>
          <w:lang w:eastAsia="hu-HU"/>
        </w:rPr>
        <w:t>bruttó 30 Ft/m</w:t>
      </w:r>
      <w:r w:rsidR="00990225" w:rsidRPr="00CC2AA7">
        <w:rPr>
          <w:rFonts w:ascii="Thorndale" w:eastAsia="Times New Roman" w:hAnsi="Thorndale" w:cs="Times New Roman"/>
          <w:b/>
          <w:bCs/>
          <w:i/>
          <w:iCs/>
          <w:sz w:val="24"/>
          <w:szCs w:val="24"/>
          <w:vertAlign w:val="superscript"/>
          <w:lang w:eastAsia="hu-HU"/>
        </w:rPr>
        <w:t>2</w:t>
      </w:r>
      <w:r w:rsidR="00990225">
        <w:rPr>
          <w:rFonts w:ascii="Thorndale" w:eastAsia="Times New Roman" w:hAnsi="Thorndale" w:cs="Times New Roman"/>
          <w:b/>
          <w:bCs/>
          <w:i/>
          <w:iCs/>
          <w:sz w:val="24"/>
          <w:szCs w:val="24"/>
          <w:lang w:eastAsia="hu-HU"/>
        </w:rPr>
        <w:t>.</w:t>
      </w:r>
    </w:p>
    <w:p w14:paraId="4D497180" w14:textId="77777777" w:rsidR="007E7C31" w:rsidRPr="007E7C31" w:rsidRDefault="007E7C31" w:rsidP="007E7C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5941EA2" w14:textId="77777777" w:rsidR="007E7C31" w:rsidRPr="007E7C31" w:rsidRDefault="007E7C31" w:rsidP="007E7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7C31"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Vállalkozó kijelenti, hogy Áfa megfizetésére nem kötelezett.</w:t>
      </w:r>
    </w:p>
    <w:p w14:paraId="6E67EC3D" w14:textId="77777777" w:rsidR="007E7C31" w:rsidRPr="007E7C31" w:rsidRDefault="007E7C31" w:rsidP="007E7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3DED3A0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b/>
          <w:i/>
          <w:iCs/>
          <w:sz w:val="24"/>
          <w:szCs w:val="24"/>
          <w:highlight w:val="yellow"/>
          <w:lang w:eastAsia="hu-HU"/>
        </w:rPr>
      </w:pPr>
      <w:r w:rsidRPr="007E7C31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 a szerződés tárgyát képező valamennyi munkát a saját költségén köteles elvégezni. Ennek megfelelően a fenti díj a szerződés tárgyát képező munkák megvalósításához szükséges</w:t>
      </w: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 (gép, eszközök és kezelők), </w:t>
      </w:r>
      <w:r w:rsidRPr="007E7C31">
        <w:rPr>
          <w:rFonts w:ascii="Times New Roman" w:eastAsia="Times New Roman" w:hAnsi="Times New Roman" w:cs="Times New Roman"/>
          <w:sz w:val="24"/>
          <w:szCs w:val="24"/>
          <w:lang w:eastAsia="hu-HU"/>
        </w:rPr>
        <w:t>valamennyi költséget és díjat tartalmazza</w:t>
      </w: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>.</w:t>
      </w: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 </w:t>
      </w:r>
    </w:p>
    <w:p w14:paraId="36697785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</w:p>
    <w:p w14:paraId="071AED5B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>4.,</w:t>
      </w: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 A munkák folyamatos ellenőrzését a Megrendelő részről a Polgármester jogosult megtenni, a munkák felügyeletére és azok elvégzésének leigazolására is a Polgármester jogosult. Az elrendelést telefonon, illetve e-mailen kell jelezni a Vállalkozó felé.</w:t>
      </w:r>
    </w:p>
    <w:p w14:paraId="2F106CD7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</w:p>
    <w:p w14:paraId="242C3119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>5.,</w:t>
      </w: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 A Vállalkozó az itt meghatározott munkákat a rendelkezésére álló gépjárművel, illetve az ezen túl még </w:t>
      </w:r>
      <w:proofErr w:type="spellStart"/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>esetenként</w:t>
      </w:r>
      <w:proofErr w:type="spellEnd"/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 szükségessé váló gépjárművel biztosítja.</w:t>
      </w:r>
    </w:p>
    <w:p w14:paraId="4E646060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</w:p>
    <w:p w14:paraId="7BD229F9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>6.,</w:t>
      </w: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 A Megrendelő az elvégzett tevékenység ellenértékének kifizetését a teljesítési időszakot követő hónapban a Vállalkozó által kiállított teljesítés igazolással alátámasztott számlája alapján átutalással egyenlíti ki, a számla kézhezvételétől számított 20 napon belül.</w:t>
      </w:r>
    </w:p>
    <w:p w14:paraId="48A13343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</w:p>
    <w:p w14:paraId="6B386A47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>7.,</w:t>
      </w: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 A Felek rögzítik, hogy amennyiben a Vállalkozó nem szerződésszerű, vagy szakszerűtlen tevékenysége folytán bizonyíthatóan a Megrendelőt, vagy harmadik személyt kár éri, úgy ezért a kárért a Vállalkozó teljes körű felelősséggel tartozik.</w:t>
      </w:r>
    </w:p>
    <w:p w14:paraId="6E5216EF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</w:p>
    <w:p w14:paraId="5E46B374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>8.,</w:t>
      </w: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 A Szerződő Felek megállapodnak, hogy abban az esetben, ha a Szerződésből vagy annak megszegéséből, felbontásából vagy érvénytelenségéből eredően vagy azzal kapcsolatban bármilyen jogvita, ellentét vagy követelés keletkezik, úgy azt elsősorban tárgyalásos úton kívánják rendezni, melynek </w:t>
      </w:r>
      <w:proofErr w:type="spellStart"/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>eredménytelensége</w:t>
      </w:r>
      <w:proofErr w:type="spellEnd"/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 esetén az alperes székhelye szerint illetékes és hatáskörrel rendelkező bíróság jár el a Felek jogvitája során.</w:t>
      </w:r>
    </w:p>
    <w:p w14:paraId="595F40E1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</w:p>
    <w:p w14:paraId="3648EC7A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>9.,</w:t>
      </w: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 A Szerződés az aláírás napján lép hatályba. </w:t>
      </w:r>
    </w:p>
    <w:p w14:paraId="26A4DE03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</w:p>
    <w:p w14:paraId="1DE5DCD4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b/>
          <w:bCs/>
          <w:i/>
          <w:iCs/>
          <w:sz w:val="24"/>
          <w:szCs w:val="24"/>
          <w:lang w:eastAsia="hu-HU"/>
        </w:rPr>
        <w:t>10.,</w:t>
      </w: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 A Szerződés csak írásban módosítható, változtatható meg vagy egészíthető ki, és a Szerződés szerinti módosítások, változtatások, kiegészítések vagy megállapodások csak azt követően válnak érvényessé és hatályossá, hogy a Felek meghatalmazott képviselői aláírták azokat.</w:t>
      </w:r>
    </w:p>
    <w:p w14:paraId="16556C49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</w:p>
    <w:p w14:paraId="6627F9FE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lastRenderedPageBreak/>
        <w:t>11.,</w:t>
      </w: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 A Felek képviselői a Szerződés aláírásával kijelentik, hogy rendelkeznek minden szükséges felhatalmazással a Szerződés aláírásához. </w:t>
      </w:r>
    </w:p>
    <w:p w14:paraId="26AE7E6F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</w:p>
    <w:p w14:paraId="0F353727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>12.,</w:t>
      </w: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 A Felek megállapodnak abban, hogy minden közöttük szóban vagy írásban létrejött korábbi megállapodásuk a Szerződés aláírásával hatályát veszti. A Felek megállapodnak abban, hogy a közöttük létrejött jogviszonyban minden, közöttük szóban vagy írásban létrejött megállapodás helyébe a Szerződés lép.</w:t>
      </w:r>
    </w:p>
    <w:p w14:paraId="079189F2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</w:p>
    <w:p w14:paraId="7565B3EC" w14:textId="77777777" w:rsidR="007E7C31" w:rsidRPr="007E7C31" w:rsidRDefault="007E7C31" w:rsidP="007E7C31">
      <w:pPr>
        <w:spacing w:after="0" w:line="240" w:lineRule="auto"/>
        <w:ind w:firstLine="15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>12.,</w:t>
      </w: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 A Szerződésre és a Felek között létrejött jogviszonyra a Polgári Törvénykönyvről szóló 2013. évi V. törvény az irányadó.</w:t>
      </w:r>
    </w:p>
    <w:p w14:paraId="59B4489D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</w:p>
    <w:p w14:paraId="74528DD1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>A Felek a Szerződést annak elolvasása és értelmezése után, mint szerződéses akaratukkal mindenben megegyezőt, felhatalmazott képviselőik útján jóváhagyólag írták alá.</w:t>
      </w:r>
    </w:p>
    <w:p w14:paraId="1E178284" w14:textId="77777777" w:rsid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</w:p>
    <w:p w14:paraId="1619103B" w14:textId="77777777" w:rsidR="00CC2AA7" w:rsidRPr="007E7C31" w:rsidRDefault="00CC2AA7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</w:p>
    <w:p w14:paraId="06F6B189" w14:textId="7E45E390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Bodmér, </w:t>
      </w:r>
      <w:r w:rsidRPr="00CC2AA7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2026. </w:t>
      </w:r>
    </w:p>
    <w:p w14:paraId="4105955C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</w:p>
    <w:p w14:paraId="0E3FB3EE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</w:p>
    <w:p w14:paraId="3CE66C35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</w:p>
    <w:p w14:paraId="6ED1F050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  <w:t xml:space="preserve">                     </w:t>
      </w: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 xml:space="preserve">Megrendelő                                           </w:t>
      </w: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ab/>
        <w:t xml:space="preserve">     Vállalkozó</w:t>
      </w:r>
    </w:p>
    <w:p w14:paraId="06FD1CB6" w14:textId="6B3BD548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 xml:space="preserve">                   Katona László                             </w:t>
      </w: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ab/>
      </w:r>
      <w:proofErr w:type="gramStart"/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ab/>
      </w:r>
      <w:r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 xml:space="preserve">  </w:t>
      </w:r>
      <w:proofErr w:type="spellStart"/>
      <w:r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>Csercsák</w:t>
      </w:r>
      <w:proofErr w:type="spellEnd"/>
      <w:proofErr w:type="gramEnd"/>
      <w:r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 xml:space="preserve"> Lajos</w:t>
      </w:r>
    </w:p>
    <w:p w14:paraId="3743181B" w14:textId="71721E2B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 xml:space="preserve">                    polgármester                                  </w:t>
      </w:r>
      <w:proofErr w:type="gramStart"/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ab/>
        <w:t xml:space="preserve">  </w:t>
      </w: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ab/>
      </w:r>
      <w:proofErr w:type="gramEnd"/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 xml:space="preserve">   </w:t>
      </w:r>
      <w:r w:rsidRPr="00CC2AA7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 xml:space="preserve"> </w:t>
      </w: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 xml:space="preserve"> vállalkozó</w:t>
      </w:r>
    </w:p>
    <w:p w14:paraId="2400A12C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i/>
          <w:iCs/>
          <w:sz w:val="24"/>
          <w:szCs w:val="24"/>
          <w:lang w:eastAsia="hu-HU"/>
        </w:rPr>
      </w:pPr>
    </w:p>
    <w:p w14:paraId="4733D4E6" w14:textId="77777777" w:rsidR="007E7C31" w:rsidRPr="007E7C31" w:rsidRDefault="007E7C31" w:rsidP="007E7C31">
      <w:pPr>
        <w:spacing w:after="0" w:line="240" w:lineRule="auto"/>
        <w:jc w:val="both"/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 xml:space="preserve">    </w:t>
      </w:r>
    </w:p>
    <w:p w14:paraId="2A7B5313" w14:textId="0883E50F" w:rsidR="007E7C31" w:rsidRPr="007E7C31" w:rsidRDefault="007E7C31" w:rsidP="007E7C31">
      <w:pPr>
        <w:spacing w:after="0" w:line="240" w:lineRule="auto"/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 xml:space="preserve">Jogilag </w:t>
      </w:r>
      <w:proofErr w:type="spellStart"/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>ellenjegyezte</w:t>
      </w:r>
      <w:proofErr w:type="spellEnd"/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>:</w:t>
      </w: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ab/>
      </w:r>
      <w:r w:rsidR="002C4E14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>Pénzügyileg</w:t>
      </w: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 xml:space="preserve"> </w:t>
      </w:r>
      <w:proofErr w:type="spellStart"/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>ellenjegyezte</w:t>
      </w:r>
      <w:proofErr w:type="spellEnd"/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>:</w:t>
      </w:r>
    </w:p>
    <w:p w14:paraId="582EB95F" w14:textId="77777777" w:rsidR="007E7C31" w:rsidRPr="007E7C31" w:rsidRDefault="007E7C31" w:rsidP="007E7C31">
      <w:pPr>
        <w:spacing w:after="0" w:line="240" w:lineRule="auto"/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 xml:space="preserve">Dátum: </w:t>
      </w: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ab/>
        <w:t xml:space="preserve">Dátum: </w:t>
      </w:r>
    </w:p>
    <w:p w14:paraId="138A5791" w14:textId="77777777" w:rsidR="007E7C31" w:rsidRPr="007E7C31" w:rsidRDefault="007E7C31" w:rsidP="007E7C31">
      <w:pPr>
        <w:spacing w:after="0" w:line="240" w:lineRule="auto"/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>Aláírás:</w:t>
      </w: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ab/>
        <w:t xml:space="preserve">Aláírás: </w:t>
      </w:r>
    </w:p>
    <w:p w14:paraId="3D4E184A" w14:textId="77777777" w:rsidR="007E7C31" w:rsidRPr="007E7C31" w:rsidRDefault="007E7C31" w:rsidP="007E7C31">
      <w:pPr>
        <w:spacing w:after="0" w:line="240" w:lineRule="auto"/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ab/>
      </w:r>
    </w:p>
    <w:p w14:paraId="780694B6" w14:textId="00EECBA9" w:rsidR="007E7C31" w:rsidRPr="007E7C31" w:rsidRDefault="007E7C31" w:rsidP="007E7C31">
      <w:pPr>
        <w:spacing w:after="0" w:line="240" w:lineRule="auto"/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ab/>
        <w:t xml:space="preserve"> Dr. Sisa András</w:t>
      </w: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ab/>
        <w:t xml:space="preserve">            </w:t>
      </w:r>
      <w:r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>Zsoldi Éva Zsófia</w:t>
      </w:r>
    </w:p>
    <w:p w14:paraId="2F841569" w14:textId="77777777" w:rsidR="007E7C31" w:rsidRPr="007E7C31" w:rsidRDefault="007E7C31" w:rsidP="007E7C31">
      <w:pPr>
        <w:spacing w:after="0" w:line="240" w:lineRule="auto"/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</w:pP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 xml:space="preserve">       jegyző</w:t>
      </w: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ab/>
      </w:r>
      <w:r w:rsidRPr="007E7C31"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  <w:tab/>
        <w:t xml:space="preserve"> pénzügyi előadó</w:t>
      </w:r>
    </w:p>
    <w:p w14:paraId="2B740EA0" w14:textId="77777777" w:rsidR="003844BB" w:rsidRPr="00CC2AA7" w:rsidRDefault="003844BB" w:rsidP="006B5658">
      <w:pPr>
        <w:keepNext/>
        <w:numPr>
          <w:ilvl w:val="0"/>
          <w:numId w:val="17"/>
        </w:numPr>
        <w:tabs>
          <w:tab w:val="left" w:pos="0"/>
        </w:tabs>
        <w:suppressAutoHyphens/>
        <w:spacing w:after="0" w:line="100" w:lineRule="atLeast"/>
        <w:jc w:val="center"/>
        <w:outlineLvl w:val="0"/>
        <w:rPr>
          <w:rFonts w:ascii="Thorndale" w:eastAsia="Times New Roman" w:hAnsi="Thorndale" w:cs="Times New Roman"/>
          <w:bCs/>
          <w:i/>
          <w:iCs/>
          <w:sz w:val="24"/>
          <w:szCs w:val="24"/>
          <w:lang w:eastAsia="hu-HU"/>
        </w:rPr>
      </w:pPr>
    </w:p>
    <w:p w14:paraId="1E61E77E" w14:textId="77777777" w:rsidR="003844BB" w:rsidRDefault="003844BB" w:rsidP="006B5658">
      <w:pPr>
        <w:keepNext/>
        <w:numPr>
          <w:ilvl w:val="0"/>
          <w:numId w:val="17"/>
        </w:numPr>
        <w:tabs>
          <w:tab w:val="left" w:pos="0"/>
        </w:tabs>
        <w:suppressAutoHyphens/>
        <w:spacing w:after="0" w:line="100" w:lineRule="atLeast"/>
        <w:jc w:val="center"/>
        <w:outlineLvl w:val="0"/>
        <w:rPr>
          <w:rFonts w:ascii="Thorndale" w:eastAsia="Times New Roman" w:hAnsi="Thorndale" w:cs="Times New Roman"/>
          <w:b/>
          <w:bCs/>
          <w:i/>
          <w:iCs/>
          <w:sz w:val="24"/>
          <w:szCs w:val="24"/>
          <w:lang w:eastAsia="hu-HU"/>
        </w:rPr>
      </w:pPr>
    </w:p>
    <w:p w14:paraId="2CFA9EAC" w14:textId="77777777" w:rsidR="003844BB" w:rsidRDefault="003844BB" w:rsidP="006B5658">
      <w:pPr>
        <w:keepNext/>
        <w:numPr>
          <w:ilvl w:val="0"/>
          <w:numId w:val="17"/>
        </w:numPr>
        <w:tabs>
          <w:tab w:val="left" w:pos="0"/>
        </w:tabs>
        <w:suppressAutoHyphens/>
        <w:spacing w:after="0" w:line="100" w:lineRule="atLeast"/>
        <w:jc w:val="center"/>
        <w:outlineLvl w:val="0"/>
        <w:rPr>
          <w:rFonts w:ascii="Thorndale" w:eastAsia="Times New Roman" w:hAnsi="Thorndale" w:cs="Times New Roman"/>
          <w:b/>
          <w:bCs/>
          <w:i/>
          <w:iCs/>
          <w:sz w:val="24"/>
          <w:szCs w:val="24"/>
          <w:lang w:eastAsia="hu-HU"/>
        </w:rPr>
      </w:pPr>
    </w:p>
    <w:p w14:paraId="35CDE563" w14:textId="77777777" w:rsidR="006B5658" w:rsidRPr="006B5658" w:rsidRDefault="006B5658" w:rsidP="006B5658">
      <w:pPr>
        <w:spacing w:after="0" w:line="240" w:lineRule="auto"/>
        <w:jc w:val="both"/>
        <w:rPr>
          <w:rFonts w:ascii="Thorndale" w:eastAsia="Times New Roman" w:hAnsi="Thorndale" w:cs="Times New Roman"/>
          <w:b/>
          <w:i/>
          <w:iCs/>
          <w:sz w:val="24"/>
          <w:szCs w:val="24"/>
          <w:lang w:eastAsia="hu-HU"/>
        </w:rPr>
      </w:pPr>
    </w:p>
    <w:p w14:paraId="36E5DCE9" w14:textId="77777777" w:rsidR="006B5658" w:rsidRPr="006B5658" w:rsidRDefault="006B5658" w:rsidP="006B5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58973C" w14:textId="77777777" w:rsidR="009616B3" w:rsidRPr="009616B3" w:rsidRDefault="009616B3" w:rsidP="009616B3">
      <w:pPr>
        <w:pStyle w:val="Listaszerbekezds"/>
        <w:suppressAutoHyphens/>
        <w:autoSpaceDN w:val="0"/>
        <w:spacing w:after="0" w:line="240" w:lineRule="auto"/>
        <w:ind w:left="0" w:right="23"/>
        <w:jc w:val="right"/>
        <w:rPr>
          <w:rFonts w:ascii="Times New Roman" w:eastAsia="Andale Sans UI" w:hAnsi="Times New Roman" w:cs="Times New Roman"/>
          <w:b/>
          <w:i/>
          <w:color w:val="000000"/>
          <w:kern w:val="3"/>
          <w:sz w:val="24"/>
          <w:szCs w:val="24"/>
          <w:u w:val="single"/>
          <w:lang w:eastAsia="zh-CN" w:bidi="hi-IN"/>
        </w:rPr>
      </w:pPr>
    </w:p>
    <w:sectPr w:rsidR="009616B3" w:rsidRPr="009616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2DE90" w14:textId="77777777" w:rsidR="009C399B" w:rsidRDefault="009C399B" w:rsidP="00AE2725">
      <w:pPr>
        <w:spacing w:after="0" w:line="240" w:lineRule="auto"/>
      </w:pPr>
      <w:r>
        <w:separator/>
      </w:r>
    </w:p>
  </w:endnote>
  <w:endnote w:type="continuationSeparator" w:id="0">
    <w:p w14:paraId="1F28D8FB" w14:textId="77777777" w:rsidR="009C399B" w:rsidRDefault="009C399B" w:rsidP="00AE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048768"/>
      <w:docPartObj>
        <w:docPartGallery w:val="Page Numbers (Bottom of Page)"/>
        <w:docPartUnique/>
      </w:docPartObj>
    </w:sdtPr>
    <w:sdtContent>
      <w:p w14:paraId="35F80E42" w14:textId="77777777" w:rsidR="00AE2725" w:rsidRDefault="00AE272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486">
          <w:rPr>
            <w:noProof/>
          </w:rPr>
          <w:t>7</w:t>
        </w:r>
        <w:r>
          <w:fldChar w:fldCharType="end"/>
        </w:r>
      </w:p>
    </w:sdtContent>
  </w:sdt>
  <w:p w14:paraId="0847D697" w14:textId="77777777" w:rsidR="00AE2725" w:rsidRDefault="00AE27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CE581" w14:textId="77777777" w:rsidR="009C399B" w:rsidRDefault="009C399B" w:rsidP="00AE2725">
      <w:pPr>
        <w:spacing w:after="0" w:line="240" w:lineRule="auto"/>
      </w:pPr>
      <w:r>
        <w:separator/>
      </w:r>
    </w:p>
  </w:footnote>
  <w:footnote w:type="continuationSeparator" w:id="0">
    <w:p w14:paraId="3809756F" w14:textId="77777777" w:rsidR="009C399B" w:rsidRDefault="009C399B" w:rsidP="00AE2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2" w15:restartNumberingAfterBreak="0">
    <w:nsid w:val="0BD06BB3"/>
    <w:multiLevelType w:val="hybridMultilevel"/>
    <w:tmpl w:val="D14861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F30D3"/>
    <w:multiLevelType w:val="hybridMultilevel"/>
    <w:tmpl w:val="1CD0E106"/>
    <w:lvl w:ilvl="0" w:tplc="8E70F1F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75866"/>
    <w:multiLevelType w:val="hybridMultilevel"/>
    <w:tmpl w:val="8A52E15C"/>
    <w:lvl w:ilvl="0" w:tplc="78DADB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668A1"/>
    <w:multiLevelType w:val="multilevel"/>
    <w:tmpl w:val="4B3A69C8"/>
    <w:lvl w:ilvl="0">
      <w:start w:val="201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DC344B"/>
    <w:multiLevelType w:val="multilevel"/>
    <w:tmpl w:val="D31A10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3A40CCC"/>
    <w:multiLevelType w:val="hybridMultilevel"/>
    <w:tmpl w:val="E0B0679A"/>
    <w:lvl w:ilvl="0" w:tplc="2BFCE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D51F8"/>
    <w:multiLevelType w:val="multilevel"/>
    <w:tmpl w:val="D12896D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DF07B30"/>
    <w:multiLevelType w:val="hybridMultilevel"/>
    <w:tmpl w:val="1B364D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03000"/>
    <w:multiLevelType w:val="hybridMultilevel"/>
    <w:tmpl w:val="3A7296A8"/>
    <w:lvl w:ilvl="0" w:tplc="AD16C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C1B34"/>
    <w:multiLevelType w:val="hybridMultilevel"/>
    <w:tmpl w:val="1B364D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354DC"/>
    <w:multiLevelType w:val="hybridMultilevel"/>
    <w:tmpl w:val="A9CEF6CE"/>
    <w:lvl w:ilvl="0" w:tplc="439AD0C4">
      <w:start w:val="1"/>
      <w:numFmt w:val="lowerLetter"/>
      <w:lvlText w:val="%1.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AA60C8"/>
    <w:multiLevelType w:val="hybridMultilevel"/>
    <w:tmpl w:val="6D7CA41E"/>
    <w:lvl w:ilvl="0" w:tplc="2AFED92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23227"/>
    <w:multiLevelType w:val="hybridMultilevel"/>
    <w:tmpl w:val="0B7A905C"/>
    <w:lvl w:ilvl="0" w:tplc="4ED0D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65E34"/>
    <w:multiLevelType w:val="hybridMultilevel"/>
    <w:tmpl w:val="1EDAF6D0"/>
    <w:lvl w:ilvl="0" w:tplc="87068AA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34E96"/>
    <w:multiLevelType w:val="hybridMultilevel"/>
    <w:tmpl w:val="B7E2C69E"/>
    <w:lvl w:ilvl="0" w:tplc="5CBC3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A6AC2"/>
    <w:multiLevelType w:val="hybridMultilevel"/>
    <w:tmpl w:val="D93C729A"/>
    <w:lvl w:ilvl="0" w:tplc="05EED9D2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30A42"/>
    <w:multiLevelType w:val="hybridMultilevel"/>
    <w:tmpl w:val="6226AEFA"/>
    <w:lvl w:ilvl="0" w:tplc="040E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029078">
    <w:abstractNumId w:val="6"/>
  </w:num>
  <w:num w:numId="2" w16cid:durableId="1977755752">
    <w:abstractNumId w:val="15"/>
  </w:num>
  <w:num w:numId="3" w16cid:durableId="249698398">
    <w:abstractNumId w:val="9"/>
  </w:num>
  <w:num w:numId="4" w16cid:durableId="1303733209">
    <w:abstractNumId w:val="2"/>
  </w:num>
  <w:num w:numId="5" w16cid:durableId="874385354">
    <w:abstractNumId w:val="11"/>
  </w:num>
  <w:num w:numId="6" w16cid:durableId="520777091">
    <w:abstractNumId w:val="10"/>
  </w:num>
  <w:num w:numId="7" w16cid:durableId="1594045426">
    <w:abstractNumId w:val="18"/>
  </w:num>
  <w:num w:numId="8" w16cid:durableId="508446691">
    <w:abstractNumId w:val="8"/>
  </w:num>
  <w:num w:numId="9" w16cid:durableId="1304769142">
    <w:abstractNumId w:val="13"/>
  </w:num>
  <w:num w:numId="10" w16cid:durableId="800684678">
    <w:abstractNumId w:val="7"/>
  </w:num>
  <w:num w:numId="11" w16cid:durableId="726875218">
    <w:abstractNumId w:val="3"/>
  </w:num>
  <w:num w:numId="12" w16cid:durableId="993486916">
    <w:abstractNumId w:val="17"/>
  </w:num>
  <w:num w:numId="13" w16cid:durableId="1713797505">
    <w:abstractNumId w:val="1"/>
  </w:num>
  <w:num w:numId="14" w16cid:durableId="496579709">
    <w:abstractNumId w:val="4"/>
  </w:num>
  <w:num w:numId="15" w16cid:durableId="698968946">
    <w:abstractNumId w:val="16"/>
  </w:num>
  <w:num w:numId="16" w16cid:durableId="1940790520">
    <w:abstractNumId w:val="14"/>
  </w:num>
  <w:num w:numId="17" w16cid:durableId="1155145412">
    <w:abstractNumId w:val="0"/>
  </w:num>
  <w:num w:numId="18" w16cid:durableId="983044346">
    <w:abstractNumId w:val="12"/>
  </w:num>
  <w:num w:numId="19" w16cid:durableId="1423792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252"/>
    <w:rsid w:val="00030729"/>
    <w:rsid w:val="0004534F"/>
    <w:rsid w:val="0007273A"/>
    <w:rsid w:val="00093541"/>
    <w:rsid w:val="000D27E8"/>
    <w:rsid w:val="00186B07"/>
    <w:rsid w:val="00191D8C"/>
    <w:rsid w:val="00225137"/>
    <w:rsid w:val="002767CA"/>
    <w:rsid w:val="002C4E14"/>
    <w:rsid w:val="002F1B43"/>
    <w:rsid w:val="00303903"/>
    <w:rsid w:val="00310ADF"/>
    <w:rsid w:val="00341A82"/>
    <w:rsid w:val="003844BB"/>
    <w:rsid w:val="0042546A"/>
    <w:rsid w:val="0042634E"/>
    <w:rsid w:val="00465DB3"/>
    <w:rsid w:val="0048505A"/>
    <w:rsid w:val="004C656F"/>
    <w:rsid w:val="005A4470"/>
    <w:rsid w:val="005D0CCE"/>
    <w:rsid w:val="005E64C9"/>
    <w:rsid w:val="00633B65"/>
    <w:rsid w:val="00640738"/>
    <w:rsid w:val="00671555"/>
    <w:rsid w:val="006B5658"/>
    <w:rsid w:val="006C6360"/>
    <w:rsid w:val="00710A6D"/>
    <w:rsid w:val="007249C2"/>
    <w:rsid w:val="007E7C31"/>
    <w:rsid w:val="0081353D"/>
    <w:rsid w:val="008E1AE3"/>
    <w:rsid w:val="008E6486"/>
    <w:rsid w:val="009616B3"/>
    <w:rsid w:val="00990225"/>
    <w:rsid w:val="009C399B"/>
    <w:rsid w:val="009D09AE"/>
    <w:rsid w:val="00A80167"/>
    <w:rsid w:val="00A8479F"/>
    <w:rsid w:val="00A86681"/>
    <w:rsid w:val="00AE2725"/>
    <w:rsid w:val="00AE4177"/>
    <w:rsid w:val="00AE6359"/>
    <w:rsid w:val="00B023A3"/>
    <w:rsid w:val="00B214D8"/>
    <w:rsid w:val="00B26A87"/>
    <w:rsid w:val="00B40734"/>
    <w:rsid w:val="00B54B2E"/>
    <w:rsid w:val="00B839D8"/>
    <w:rsid w:val="00BB7837"/>
    <w:rsid w:val="00BD2160"/>
    <w:rsid w:val="00BE25E7"/>
    <w:rsid w:val="00C0647A"/>
    <w:rsid w:val="00C36958"/>
    <w:rsid w:val="00C433FB"/>
    <w:rsid w:val="00C7509F"/>
    <w:rsid w:val="00CC2AA7"/>
    <w:rsid w:val="00D43BAA"/>
    <w:rsid w:val="00D526B4"/>
    <w:rsid w:val="00DB3D23"/>
    <w:rsid w:val="00DB6A2C"/>
    <w:rsid w:val="00DC1B1C"/>
    <w:rsid w:val="00DC7315"/>
    <w:rsid w:val="00DD6B49"/>
    <w:rsid w:val="00E21D2E"/>
    <w:rsid w:val="00E74F00"/>
    <w:rsid w:val="00EA6533"/>
    <w:rsid w:val="00F16FAF"/>
    <w:rsid w:val="00F178C9"/>
    <w:rsid w:val="00F3595D"/>
    <w:rsid w:val="00F426E1"/>
    <w:rsid w:val="00FC6A09"/>
    <w:rsid w:val="00F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0740E"/>
  <w15:chartTrackingRefBased/>
  <w15:docId w15:val="{49F3F0EB-C091-4C62-90B2-58534089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625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42634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C6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6A0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030729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AE2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E2725"/>
  </w:style>
  <w:style w:type="paragraph" w:styleId="llb">
    <w:name w:val="footer"/>
    <w:basedOn w:val="Norml"/>
    <w:link w:val="llbChar"/>
    <w:uiPriority w:val="99"/>
    <w:unhideWhenUsed/>
    <w:rsid w:val="00AE2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E2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9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0B3CA-0149-4ECC-9FA2-76CE8DEB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5</Pages>
  <Words>1015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support felcsut</cp:lastModifiedBy>
  <cp:revision>26</cp:revision>
  <cp:lastPrinted>2026-04-27T09:08:00Z</cp:lastPrinted>
  <dcterms:created xsi:type="dcterms:W3CDTF">2020-05-22T10:07:00Z</dcterms:created>
  <dcterms:modified xsi:type="dcterms:W3CDTF">2026-04-28T13:33:00Z</dcterms:modified>
</cp:coreProperties>
</file>