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B1" w:rsidRPr="00957EB1" w:rsidRDefault="00F1643E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</w:pPr>
      <w:r>
        <w:rPr>
          <w:rFonts w:eastAsia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  <w:t>3</w:t>
      </w:r>
      <w:r w:rsidR="00957EB1" w:rsidRPr="00957EB1">
        <w:rPr>
          <w:rFonts w:eastAsia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  <w:t>. Napirendi pont</w:t>
      </w: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spacing w:val="100"/>
          <w:kern w:val="0"/>
          <w:lang w:eastAsia="hu-HU" w:bidi="ar-SA"/>
        </w:rPr>
      </w:pPr>
    </w:p>
    <w:p w:rsidR="00957EB1" w:rsidRPr="00957EB1" w:rsidRDefault="00957EB1" w:rsidP="00957EB1">
      <w:pPr>
        <w:autoSpaceDN w:val="0"/>
        <w:textAlignment w:val="baseline"/>
        <w:rPr>
          <w:rFonts w:eastAsia="Andale Sans UI" w:cs="Times New Roman"/>
          <w:b/>
          <w:i/>
          <w:spacing w:val="100"/>
          <w:kern w:val="3"/>
        </w:rPr>
      </w:pPr>
    </w:p>
    <w:p w:rsidR="00957EB1" w:rsidRPr="00957EB1" w:rsidRDefault="00957EB1" w:rsidP="00957EB1">
      <w:pPr>
        <w:autoSpaceDN w:val="0"/>
        <w:textAlignment w:val="baseline"/>
        <w:rPr>
          <w:rFonts w:eastAsia="Andale Sans UI" w:cs="Times New Roman"/>
          <w:b/>
          <w:i/>
          <w:spacing w:val="100"/>
          <w:kern w:val="3"/>
        </w:rPr>
      </w:pPr>
    </w:p>
    <w:p w:rsidR="00957EB1" w:rsidRPr="00957EB1" w:rsidRDefault="00957EB1" w:rsidP="00957EB1">
      <w:pPr>
        <w:autoSpaceDN w:val="0"/>
        <w:jc w:val="center"/>
        <w:textAlignment w:val="baseline"/>
        <w:rPr>
          <w:rFonts w:eastAsia="Andale Sans UI" w:cs="Times New Roman"/>
          <w:b/>
          <w:i/>
          <w:spacing w:val="100"/>
          <w:kern w:val="3"/>
          <w:sz w:val="32"/>
          <w:szCs w:val="32"/>
        </w:rPr>
      </w:pPr>
    </w:p>
    <w:p w:rsidR="00957EB1" w:rsidRPr="00957EB1" w:rsidRDefault="00957EB1" w:rsidP="00957EB1">
      <w:pPr>
        <w:autoSpaceDN w:val="0"/>
        <w:jc w:val="center"/>
        <w:textAlignment w:val="baseline"/>
        <w:rPr>
          <w:rFonts w:eastAsia="Andale Sans UI" w:cs="Times New Roman"/>
          <w:b/>
          <w:i/>
          <w:spacing w:val="100"/>
          <w:kern w:val="3"/>
          <w:sz w:val="32"/>
          <w:szCs w:val="32"/>
        </w:rPr>
      </w:pPr>
      <w:r w:rsidRPr="00957EB1">
        <w:rPr>
          <w:rFonts w:eastAsia="Andale Sans UI" w:cs="Times New Roman"/>
          <w:b/>
          <w:i/>
          <w:spacing w:val="100"/>
          <w:kern w:val="3"/>
          <w:sz w:val="32"/>
          <w:szCs w:val="32"/>
        </w:rPr>
        <w:t>ELŐTERJESZTÉS</w:t>
      </w:r>
    </w:p>
    <w:p w:rsidR="00957EB1" w:rsidRPr="00957EB1" w:rsidRDefault="00957EB1" w:rsidP="00957EB1">
      <w:pPr>
        <w:autoSpaceDN w:val="0"/>
        <w:jc w:val="center"/>
        <w:textAlignment w:val="baseline"/>
        <w:rPr>
          <w:rFonts w:eastAsia="Andale Sans UI" w:cs="Times New Roman"/>
          <w:b/>
          <w:i/>
          <w:spacing w:val="100"/>
          <w:kern w:val="3"/>
        </w:rPr>
      </w:pPr>
    </w:p>
    <w:p w:rsidR="00957EB1" w:rsidRPr="00957EB1" w:rsidRDefault="00957EB1" w:rsidP="00957EB1">
      <w:pPr>
        <w:autoSpaceDN w:val="0"/>
        <w:jc w:val="center"/>
        <w:textAlignment w:val="baseline"/>
        <w:rPr>
          <w:rFonts w:eastAsia="Andale Sans UI" w:cs="Times New Roman"/>
          <w:b/>
          <w:i/>
          <w:spacing w:val="100"/>
          <w:kern w:val="3"/>
        </w:rPr>
      </w:pPr>
    </w:p>
    <w:p w:rsidR="00957EB1" w:rsidRPr="00957EB1" w:rsidRDefault="00957EB1" w:rsidP="00957EB1">
      <w:pPr>
        <w:autoSpaceDN w:val="0"/>
        <w:jc w:val="center"/>
        <w:textAlignment w:val="baseline"/>
        <w:rPr>
          <w:rFonts w:eastAsia="Andale Sans UI" w:cs="Times New Roman"/>
          <w:b/>
          <w:i/>
          <w:spacing w:val="100"/>
          <w:kern w:val="3"/>
        </w:rPr>
      </w:pPr>
    </w:p>
    <w:p w:rsidR="00957EB1" w:rsidRPr="00957EB1" w:rsidRDefault="00957EB1" w:rsidP="00957EB1">
      <w:pPr>
        <w:autoSpaceDN w:val="0"/>
        <w:jc w:val="center"/>
        <w:textAlignment w:val="baseline"/>
        <w:rPr>
          <w:rFonts w:eastAsia="Andale Sans UI" w:cs="Times New Roman"/>
          <w:b/>
          <w:i/>
          <w:kern w:val="3"/>
        </w:rPr>
      </w:pPr>
      <w:r w:rsidRPr="00957EB1">
        <w:rPr>
          <w:rFonts w:eastAsia="Andale Sans UI" w:cs="Times New Roman"/>
          <w:b/>
          <w:i/>
          <w:kern w:val="3"/>
        </w:rPr>
        <w:t>Óbarok Község Önkormányzat Képviselő-testületének</w:t>
      </w: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kern w:val="0"/>
          <w:lang w:eastAsia="hu-HU" w:bidi="ar-SA"/>
        </w:rPr>
      </w:pPr>
      <w:r w:rsidRPr="00957EB1">
        <w:rPr>
          <w:rFonts w:eastAsia="Times New Roman" w:cs="Times New Roman"/>
          <w:b/>
          <w:i/>
          <w:kern w:val="0"/>
          <w:lang w:eastAsia="hu-HU" w:bidi="ar-SA"/>
        </w:rPr>
        <w:t xml:space="preserve">2025. </w:t>
      </w:r>
      <w:r w:rsidR="002F3736">
        <w:rPr>
          <w:rFonts w:eastAsia="Times New Roman" w:cs="Times New Roman"/>
          <w:b/>
          <w:i/>
          <w:kern w:val="0"/>
          <w:lang w:eastAsia="hu-HU" w:bidi="ar-SA"/>
        </w:rPr>
        <w:t>november 24</w:t>
      </w:r>
      <w:r w:rsidRPr="00957EB1">
        <w:rPr>
          <w:rFonts w:eastAsia="Times New Roman" w:cs="Times New Roman"/>
          <w:b/>
          <w:i/>
          <w:kern w:val="0"/>
          <w:lang w:eastAsia="hu-HU" w:bidi="ar-SA"/>
        </w:rPr>
        <w:t xml:space="preserve">. napjára összehívott </w:t>
      </w: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i/>
          <w:kern w:val="0"/>
          <w:lang w:eastAsia="hu-HU" w:bidi="ar-SA"/>
        </w:rPr>
      </w:pPr>
      <w:proofErr w:type="gramStart"/>
      <w:r w:rsidRPr="00957EB1">
        <w:rPr>
          <w:rFonts w:eastAsia="Times New Roman" w:cs="Times New Roman"/>
          <w:b/>
          <w:i/>
          <w:kern w:val="0"/>
          <w:lang w:eastAsia="hu-HU" w:bidi="ar-SA"/>
        </w:rPr>
        <w:t>soros</w:t>
      </w:r>
      <w:proofErr w:type="gramEnd"/>
      <w:r w:rsidRPr="00957EB1">
        <w:rPr>
          <w:rFonts w:eastAsia="Times New Roman" w:cs="Times New Roman"/>
          <w:b/>
          <w:i/>
          <w:kern w:val="0"/>
          <w:lang w:eastAsia="hu-HU" w:bidi="ar-SA"/>
        </w:rPr>
        <w:t>, nyílt ülésére</w:t>
      </w:r>
    </w:p>
    <w:p w:rsidR="00957EB1" w:rsidRPr="00957EB1" w:rsidRDefault="00957EB1" w:rsidP="00957EB1">
      <w:pPr>
        <w:suppressAutoHyphens w:val="0"/>
        <w:spacing w:before="100" w:beforeAutospacing="1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spacing w:before="100" w:beforeAutospacing="1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spacing w:before="100" w:beforeAutospacing="1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ind w:left="2977" w:hanging="2977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b/>
          <w:i/>
          <w:kern w:val="0"/>
          <w:u w:val="single"/>
          <w:lang w:eastAsia="hu-HU" w:bidi="ar-SA"/>
        </w:rPr>
        <w:t>Előterjesztés címe és tárgya:</w:t>
      </w:r>
      <w:r w:rsidRPr="00957EB1">
        <w:rPr>
          <w:rFonts w:eastAsia="Times New Roman" w:cs="Times New Roman"/>
          <w:i/>
          <w:kern w:val="0"/>
          <w:lang w:eastAsia="hu-HU" w:bidi="ar-SA"/>
        </w:rPr>
        <w:t xml:space="preserve"> </w:t>
      </w:r>
      <w:r w:rsidRPr="00957EB1">
        <w:rPr>
          <w:rFonts w:eastAsia="Times New Roman" w:cs="Times New Roman"/>
          <w:i/>
          <w:kern w:val="0"/>
          <w:lang w:eastAsia="hu-HU" w:bidi="ar-SA"/>
        </w:rPr>
        <w:tab/>
      </w:r>
    </w:p>
    <w:p w:rsidR="00957EB1" w:rsidRPr="00957EB1" w:rsidRDefault="00957EB1" w:rsidP="00957EB1">
      <w:pPr>
        <w:widowControl w:val="0"/>
        <w:ind w:left="720"/>
        <w:jc w:val="both"/>
        <w:rPr>
          <w:rFonts w:eastAsia="HG Mincho Light J" w:cs="Times New Roman"/>
          <w:b/>
          <w:i/>
          <w:color w:val="000000"/>
          <w:kern w:val="0"/>
          <w:lang w:eastAsia="ar-SA" w:bidi="ar-SA"/>
        </w:rPr>
      </w:pPr>
    </w:p>
    <w:p w:rsidR="00957EB1" w:rsidRPr="00957EB1" w:rsidRDefault="00957EB1" w:rsidP="00957EB1">
      <w:pPr>
        <w:widowControl w:val="0"/>
        <w:ind w:left="720"/>
        <w:jc w:val="both"/>
        <w:rPr>
          <w:rFonts w:eastAsia="HG Mincho Light J" w:cs="Times New Roman"/>
          <w:b/>
          <w:i/>
          <w:color w:val="000000"/>
          <w:kern w:val="0"/>
          <w:lang w:eastAsia="ar-SA" w:bidi="ar-SA"/>
        </w:rPr>
      </w:pPr>
      <w:r w:rsidRPr="009C3766">
        <w:rPr>
          <w:rFonts w:eastAsia="HG Mincho Light J" w:cs="Times New Roman"/>
          <w:b/>
          <w:i/>
          <w:color w:val="000000"/>
          <w:kern w:val="0"/>
          <w:lang w:eastAsia="ar-SA" w:bidi="ar-SA"/>
        </w:rPr>
        <w:t>Rendelet-tervezet a talajterhelési díjról és a környezetvédelmi alapról</w:t>
      </w:r>
    </w:p>
    <w:p w:rsidR="00957EB1" w:rsidRPr="00957EB1" w:rsidRDefault="00957EB1" w:rsidP="00957EB1">
      <w:pPr>
        <w:suppressAutoHyphens w:val="0"/>
        <w:spacing w:before="100" w:beforeAutospacing="1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b/>
          <w:bCs/>
          <w:i/>
          <w:iCs/>
          <w:kern w:val="0"/>
          <w:u w:val="single"/>
          <w:lang w:eastAsia="hu-HU" w:bidi="ar-SA"/>
        </w:rPr>
        <w:t>Tárgykört rendező jogszabály:</w:t>
      </w:r>
    </w:p>
    <w:p w:rsidR="00957EB1" w:rsidRPr="00957EB1" w:rsidRDefault="00957EB1" w:rsidP="00957EB1">
      <w:pPr>
        <w:suppressAutoHyphens w:val="0"/>
        <w:ind w:firstLine="709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i/>
          <w:iCs/>
          <w:kern w:val="0"/>
          <w:lang w:eastAsia="hu-HU" w:bidi="ar-SA"/>
        </w:rPr>
        <w:t>- Magyarország helyi önkormányzatairól szóló 2011. évi CLXXXIX. törvény</w:t>
      </w:r>
    </w:p>
    <w:p w:rsidR="00957EB1" w:rsidRPr="00957EB1" w:rsidRDefault="00957EB1" w:rsidP="00957EB1">
      <w:pPr>
        <w:suppressAutoHyphens w:val="0"/>
        <w:ind w:left="851" w:hanging="142"/>
        <w:rPr>
          <w:rFonts w:eastAsia="Times New Roman" w:cs="Times New Roman"/>
          <w:i/>
          <w:iCs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spacing w:before="100" w:beforeAutospacing="1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b/>
          <w:bCs/>
          <w:i/>
          <w:iCs/>
          <w:kern w:val="0"/>
          <w:u w:val="single"/>
          <w:lang w:eastAsia="hu-HU" w:bidi="ar-SA"/>
        </w:rPr>
        <w:t>Előterjesztő</w:t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 xml:space="preserve">: </w:t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ab/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ab/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ab/>
        <w:t>Mészáros Kartal polgármester</w:t>
      </w:r>
    </w:p>
    <w:p w:rsidR="00957EB1" w:rsidRPr="00957EB1" w:rsidRDefault="00957EB1" w:rsidP="00957EB1">
      <w:pPr>
        <w:suppressAutoHyphens w:val="0"/>
        <w:rPr>
          <w:rFonts w:eastAsia="Times New Roman" w:cs="Times New Roman"/>
          <w:b/>
          <w:bCs/>
          <w:i/>
          <w:iCs/>
          <w:kern w:val="0"/>
          <w:lang w:eastAsia="hu-HU" w:bidi="ar-SA"/>
        </w:rPr>
      </w:pPr>
      <w:r w:rsidRPr="00957EB1">
        <w:rPr>
          <w:rFonts w:eastAsia="Times New Roman" w:cs="Times New Roman"/>
          <w:b/>
          <w:i/>
          <w:kern w:val="0"/>
          <w:u w:val="single"/>
          <w:lang w:eastAsia="hu-HU" w:bidi="ar-SA"/>
        </w:rPr>
        <w:t>Az előterjesztést készítette</w:t>
      </w:r>
      <w:r w:rsidRPr="00957EB1">
        <w:rPr>
          <w:rFonts w:eastAsia="Times New Roman" w:cs="Times New Roman"/>
          <w:i/>
          <w:kern w:val="0"/>
          <w:lang w:eastAsia="hu-HU" w:bidi="ar-SA"/>
        </w:rPr>
        <w:t xml:space="preserve">: </w:t>
      </w:r>
      <w:r w:rsidRPr="00957EB1">
        <w:rPr>
          <w:rFonts w:eastAsia="Times New Roman" w:cs="Times New Roman"/>
          <w:i/>
          <w:kern w:val="0"/>
          <w:lang w:eastAsia="hu-HU" w:bidi="ar-SA"/>
        </w:rPr>
        <w:tab/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>Dr. Fehér Diána aljegyző</w:t>
      </w:r>
    </w:p>
    <w:p w:rsidR="00957EB1" w:rsidRPr="00957EB1" w:rsidRDefault="00957EB1" w:rsidP="00957EB1">
      <w:pPr>
        <w:suppressAutoHyphens w:val="0"/>
        <w:rPr>
          <w:rFonts w:eastAsia="Times New Roman" w:cs="Times New Roman"/>
          <w:b/>
          <w:i/>
          <w:kern w:val="0"/>
          <w:lang w:eastAsia="hu-HU" w:bidi="ar-SA"/>
        </w:rPr>
      </w:pP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ab/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ab/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ab/>
      </w:r>
      <w:r w:rsidRPr="00957EB1">
        <w:rPr>
          <w:rFonts w:eastAsia="Times New Roman" w:cs="Times New Roman"/>
          <w:b/>
          <w:bCs/>
          <w:i/>
          <w:iCs/>
          <w:kern w:val="0"/>
          <w:lang w:eastAsia="hu-HU" w:bidi="ar-SA"/>
        </w:rPr>
        <w:tab/>
        <w:t>Freész Józsefné jegyzőkönyvvezető</w:t>
      </w:r>
    </w:p>
    <w:p w:rsidR="00427F2C" w:rsidRPr="009C3766" w:rsidRDefault="00427F2C" w:rsidP="00957EB1">
      <w:pPr>
        <w:suppressAutoHyphens w:val="0"/>
        <w:jc w:val="center"/>
        <w:rPr>
          <w:rFonts w:eastAsia="Times New Roman" w:cs="Times New Roman"/>
          <w:b/>
          <w:i/>
          <w:kern w:val="0"/>
          <w:lang w:eastAsia="hu-HU" w:bidi="ar-SA"/>
        </w:rPr>
      </w:pPr>
    </w:p>
    <w:p w:rsidR="00427F2C" w:rsidRPr="009C3766" w:rsidRDefault="00427F2C" w:rsidP="00957EB1">
      <w:pPr>
        <w:suppressAutoHyphens w:val="0"/>
        <w:jc w:val="center"/>
        <w:rPr>
          <w:rFonts w:eastAsia="Times New Roman" w:cs="Times New Roman"/>
          <w:b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kern w:val="0"/>
          <w:lang w:eastAsia="hu-HU" w:bidi="ar-SA"/>
        </w:rPr>
      </w:pPr>
      <w:r w:rsidRPr="00957EB1">
        <w:rPr>
          <w:rFonts w:eastAsia="Times New Roman" w:cs="Times New Roman"/>
          <w:b/>
          <w:i/>
          <w:kern w:val="0"/>
          <w:lang w:eastAsia="hu-HU" w:bidi="ar-SA"/>
        </w:rPr>
        <w:t>Tisztelt Képviselő-testület!</w:t>
      </w: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b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C3766" w:rsidRPr="009C3766" w:rsidRDefault="009C3766" w:rsidP="009C3766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9C3766">
        <w:rPr>
          <w:rFonts w:eastAsia="Times New Roman" w:cs="Times New Roman"/>
          <w:i/>
          <w:kern w:val="0"/>
          <w:lang w:eastAsia="hu-HU" w:bidi="ar-SA"/>
        </w:rPr>
        <w:t>Óbarok település egy részén megvalósult a közcsatorna kiépítése, és a környezetterhelési díjról szóló 2003. évi LXXXIX. törvény 26. § (4) bekezdésében kapott felhatalmazás alapján, valamint Magyarország helyi önkormányzatairól szóló 2011. évi CLXXXIX. törvény 13. § (1) bekezdés 11. pontjában meghatározott feladatkörében eljárva Óbarok Község Önkormányzat Képviselő-testülete köteles az elkészült szennyvízvezeték átadását követően a talajterhelési díjról szóló rendelet megalkotására.</w:t>
      </w:r>
    </w:p>
    <w:p w:rsidR="009C3766" w:rsidRPr="009C3766" w:rsidRDefault="009C3766" w:rsidP="009C3766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9C3766">
        <w:rPr>
          <w:rFonts w:eastAsia="Times New Roman" w:cs="Times New Roman"/>
          <w:i/>
          <w:kern w:val="0"/>
          <w:lang w:eastAsia="hu-HU" w:bidi="ar-SA"/>
        </w:rPr>
        <w:t>A környezet védelemének általános szabályairól szóló 1995. évi LIII. törvény 58. § (3) bekezdése szerint, ha a települési önkormányzat nem hoz létre önkormányzati környezetvédelmi alapot, a környezetterhelési díjak és az igénybevételi járulékok külön törvényben meghatározott részéből keletkező bevétel az önkormányzatot nem illeti meg.</w:t>
      </w:r>
    </w:p>
    <w:p w:rsidR="009C3766" w:rsidRDefault="009C3766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C3766" w:rsidRDefault="009C3766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9C3766">
        <w:rPr>
          <w:rFonts w:eastAsia="Times New Roman" w:cs="Times New Roman"/>
          <w:i/>
          <w:kern w:val="0"/>
          <w:lang w:eastAsia="hu-HU" w:bidi="ar-SA"/>
        </w:rPr>
        <w:t xml:space="preserve">Tájékoztatom a Tisztelt Képviselő-testületet, hogy </w:t>
      </w:r>
      <w:r w:rsidR="00957EB1" w:rsidRPr="00957EB1">
        <w:rPr>
          <w:rFonts w:eastAsia="Times New Roman" w:cs="Times New Roman"/>
          <w:i/>
          <w:kern w:val="0"/>
          <w:lang w:eastAsia="hu-HU" w:bidi="ar-SA"/>
        </w:rPr>
        <w:t xml:space="preserve">Óbarok Község Önkormányzat Képviselő-testületének </w:t>
      </w:r>
      <w:r w:rsidRPr="009C3766">
        <w:rPr>
          <w:rFonts w:eastAsia="Times New Roman" w:cs="Times New Roman"/>
          <w:i/>
          <w:kern w:val="0"/>
          <w:lang w:eastAsia="hu-HU" w:bidi="ar-SA"/>
        </w:rPr>
        <w:t>a talajterhelési díjról és a környezetvédelmi alapról szóló …./2025. (……) önkormányzati rendelet tervezetére vonatkozóan a környezet védelmének általános szabályairól szóló 1995. évi LIII. törvény 46. § (2) bekezdés c) pontja alapján állásfoglalást kértünk a Fejér Vármegyei Önkormányzattól és a Fejér Vármegyei Kormányhivatal Környezetvédelmi, Természetvédelmi és Hulladékgazdálkodási Főosztálytól.</w:t>
      </w:r>
    </w:p>
    <w:p w:rsidR="00957EB1" w:rsidRPr="00957EB1" w:rsidRDefault="00957EB1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i/>
          <w:kern w:val="0"/>
          <w:lang w:eastAsia="hu-HU" w:bidi="ar-SA"/>
        </w:rPr>
        <w:t>A</w:t>
      </w:r>
      <w:r w:rsidR="009C3766" w:rsidRPr="009C3766">
        <w:rPr>
          <w:rFonts w:eastAsia="Times New Roman" w:cs="Times New Roman"/>
          <w:i/>
          <w:kern w:val="0"/>
          <w:lang w:eastAsia="hu-HU" w:bidi="ar-SA"/>
        </w:rPr>
        <w:t xml:space="preserve"> megküldött állásfoglalások</w:t>
      </w:r>
      <w:r w:rsidRPr="00957EB1">
        <w:rPr>
          <w:rFonts w:eastAsia="Times New Roman" w:cs="Times New Roman"/>
          <w:i/>
          <w:kern w:val="0"/>
          <w:lang w:eastAsia="hu-HU" w:bidi="ar-SA"/>
        </w:rPr>
        <w:t xml:space="preserve"> előterjesztésem mellékletét képezi</w:t>
      </w:r>
      <w:r w:rsidR="009C3766" w:rsidRPr="009C3766">
        <w:rPr>
          <w:rFonts w:eastAsia="Times New Roman" w:cs="Times New Roman"/>
          <w:i/>
          <w:kern w:val="0"/>
          <w:lang w:eastAsia="hu-HU" w:bidi="ar-SA"/>
        </w:rPr>
        <w:t>k</w:t>
      </w:r>
      <w:r w:rsidRPr="00957EB1">
        <w:rPr>
          <w:rFonts w:eastAsia="Times New Roman" w:cs="Times New Roman"/>
          <w:i/>
          <w:kern w:val="0"/>
          <w:lang w:eastAsia="hu-HU" w:bidi="ar-SA"/>
        </w:rPr>
        <w:t>.</w:t>
      </w:r>
    </w:p>
    <w:p w:rsidR="00957EB1" w:rsidRPr="00957EB1" w:rsidRDefault="00957EB1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i/>
          <w:kern w:val="0"/>
          <w:lang w:eastAsia="hu-HU" w:bidi="ar-SA"/>
        </w:rPr>
        <w:t xml:space="preserve">Kérem, szíveskedjék a Tisztelt Képviselő-testület az előterjesztést megtárgyalni és a </w:t>
      </w:r>
      <w:r w:rsidRPr="009C3766">
        <w:rPr>
          <w:rFonts w:eastAsia="Times New Roman" w:cs="Times New Roman"/>
          <w:i/>
          <w:kern w:val="0"/>
          <w:lang w:eastAsia="hu-HU" w:bidi="ar-SA"/>
        </w:rPr>
        <w:t xml:space="preserve">rendelet-tervezetet </w:t>
      </w:r>
      <w:r w:rsidRPr="00957EB1">
        <w:rPr>
          <w:rFonts w:eastAsia="Times New Roman" w:cs="Times New Roman"/>
          <w:i/>
          <w:kern w:val="0"/>
          <w:lang w:eastAsia="hu-HU" w:bidi="ar-SA"/>
        </w:rPr>
        <w:t>elfogadni.</w:t>
      </w:r>
    </w:p>
    <w:p w:rsidR="00957EB1" w:rsidRPr="00957EB1" w:rsidRDefault="00957EB1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i/>
          <w:kern w:val="0"/>
          <w:lang w:eastAsia="hu-HU" w:bidi="ar-SA"/>
        </w:rPr>
        <w:t xml:space="preserve">Óbarok, 2025. </w:t>
      </w:r>
      <w:r w:rsidR="00F1643E">
        <w:rPr>
          <w:rFonts w:eastAsia="Times New Roman" w:cs="Times New Roman"/>
          <w:i/>
          <w:kern w:val="0"/>
          <w:lang w:eastAsia="hu-HU" w:bidi="ar-SA"/>
        </w:rPr>
        <w:t xml:space="preserve">november </w:t>
      </w:r>
      <w:r w:rsidR="002F3736">
        <w:rPr>
          <w:rFonts w:eastAsia="Times New Roman" w:cs="Times New Roman"/>
          <w:i/>
          <w:kern w:val="0"/>
          <w:lang w:eastAsia="hu-HU" w:bidi="ar-SA"/>
        </w:rPr>
        <w:t>2</w:t>
      </w:r>
      <w:r w:rsidRPr="009C3766">
        <w:rPr>
          <w:rFonts w:eastAsia="Times New Roman" w:cs="Times New Roman"/>
          <w:i/>
          <w:kern w:val="0"/>
          <w:lang w:eastAsia="hu-HU" w:bidi="ar-SA"/>
        </w:rPr>
        <w:t>0</w:t>
      </w:r>
      <w:r w:rsidRPr="00957EB1">
        <w:rPr>
          <w:rFonts w:eastAsia="Times New Roman" w:cs="Times New Roman"/>
          <w:i/>
          <w:kern w:val="0"/>
          <w:lang w:eastAsia="hu-HU" w:bidi="ar-SA"/>
        </w:rPr>
        <w:t>.</w:t>
      </w: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i/>
          <w:kern w:val="0"/>
          <w:lang w:eastAsia="hu-HU" w:bidi="ar-SA"/>
        </w:rPr>
        <w:t>Tisztelettel:</w:t>
      </w: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jc w:val="center"/>
        <w:rPr>
          <w:rFonts w:eastAsia="Times New Roman" w:cs="Times New Roman"/>
          <w:i/>
          <w:kern w:val="0"/>
          <w:lang w:eastAsia="hu-HU" w:bidi="ar-SA"/>
        </w:rPr>
      </w:pPr>
    </w:p>
    <w:p w:rsidR="00957EB1" w:rsidRPr="00957EB1" w:rsidRDefault="00957EB1" w:rsidP="00957EB1">
      <w:pPr>
        <w:suppressAutoHyphens w:val="0"/>
        <w:rPr>
          <w:rFonts w:eastAsia="Times New Roman" w:cs="Times New Roman"/>
          <w:b/>
          <w:i/>
          <w:kern w:val="0"/>
          <w:lang w:eastAsia="hu-HU" w:bidi="ar-SA"/>
        </w:rPr>
      </w:pPr>
      <w:r w:rsidRPr="00957EB1">
        <w:rPr>
          <w:rFonts w:eastAsia="Times New Roman" w:cs="Times New Roman"/>
          <w:b/>
          <w:i/>
          <w:kern w:val="0"/>
          <w:lang w:eastAsia="hu-HU" w:bidi="ar-SA"/>
        </w:rPr>
        <w:t xml:space="preserve">                                                                                            </w:t>
      </w:r>
      <w:r w:rsidRPr="00957EB1">
        <w:rPr>
          <w:rFonts w:eastAsia="Times New Roman" w:cs="Times New Roman"/>
          <w:b/>
          <w:i/>
          <w:kern w:val="0"/>
          <w:lang w:eastAsia="hu-HU" w:bidi="ar-SA"/>
        </w:rPr>
        <w:tab/>
      </w:r>
      <w:r w:rsidRPr="00957EB1">
        <w:rPr>
          <w:rFonts w:eastAsia="Times New Roman" w:cs="Times New Roman"/>
          <w:b/>
          <w:i/>
          <w:kern w:val="0"/>
          <w:lang w:eastAsia="hu-HU" w:bidi="ar-SA"/>
        </w:rPr>
        <w:tab/>
        <w:t>Mészáros Kartal</w:t>
      </w:r>
    </w:p>
    <w:p w:rsidR="00957EB1" w:rsidRPr="00957EB1" w:rsidRDefault="00957EB1" w:rsidP="00957EB1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  <w:r w:rsidRPr="00957EB1">
        <w:rPr>
          <w:rFonts w:eastAsia="Times New Roman" w:cs="Times New Roman"/>
          <w:i/>
          <w:kern w:val="0"/>
          <w:lang w:eastAsia="hu-HU" w:bidi="ar-SA"/>
        </w:rPr>
        <w:t xml:space="preserve">                                                                                              </w:t>
      </w:r>
      <w:r w:rsidRPr="00957EB1">
        <w:rPr>
          <w:rFonts w:eastAsia="Times New Roman" w:cs="Times New Roman"/>
          <w:i/>
          <w:kern w:val="0"/>
          <w:lang w:eastAsia="hu-HU" w:bidi="ar-SA"/>
        </w:rPr>
        <w:tab/>
      </w:r>
      <w:r w:rsidRPr="00957EB1">
        <w:rPr>
          <w:rFonts w:eastAsia="Times New Roman" w:cs="Times New Roman"/>
          <w:i/>
          <w:kern w:val="0"/>
          <w:lang w:eastAsia="hu-HU" w:bidi="ar-SA"/>
        </w:rPr>
        <w:tab/>
        <w:t xml:space="preserve">   </w:t>
      </w:r>
      <w:proofErr w:type="gramStart"/>
      <w:r w:rsidRPr="00957EB1">
        <w:rPr>
          <w:rFonts w:eastAsia="Times New Roman" w:cs="Times New Roman"/>
          <w:i/>
          <w:kern w:val="0"/>
          <w:lang w:eastAsia="hu-HU" w:bidi="ar-SA"/>
        </w:rPr>
        <w:t>polgármester</w:t>
      </w:r>
      <w:proofErr w:type="gramEnd"/>
    </w:p>
    <w:p w:rsidR="00957EB1" w:rsidRPr="00957EB1" w:rsidRDefault="00957EB1" w:rsidP="00957EB1">
      <w:pPr>
        <w:suppressAutoHyphens w:val="0"/>
        <w:spacing w:after="120"/>
        <w:rPr>
          <w:rFonts w:eastAsia="Times New Roman" w:cs="Times New Roman"/>
          <w:b/>
          <w:bCs/>
          <w:i/>
          <w:kern w:val="0"/>
          <w:u w:val="single"/>
          <w:lang w:eastAsia="hu-HU" w:bidi="ar-SA"/>
        </w:rPr>
      </w:pPr>
    </w:p>
    <w:p w:rsidR="00957EB1" w:rsidRDefault="00957EB1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Default="002F3736" w:rsidP="00C34942">
      <w:pPr>
        <w:jc w:val="center"/>
        <w:rPr>
          <w:b/>
          <w:bCs/>
          <w:i/>
        </w:rPr>
      </w:pPr>
    </w:p>
    <w:p w:rsidR="002F3736" w:rsidRPr="009C3766" w:rsidRDefault="002F3736" w:rsidP="00C34942">
      <w:pPr>
        <w:jc w:val="center"/>
        <w:rPr>
          <w:b/>
          <w:bCs/>
          <w:i/>
        </w:rPr>
      </w:pPr>
    </w:p>
    <w:p w:rsidR="00957EB1" w:rsidRPr="009C3766" w:rsidRDefault="009C3766" w:rsidP="009C3766">
      <w:pPr>
        <w:rPr>
          <w:b/>
          <w:bCs/>
          <w:i/>
          <w:u w:val="single"/>
        </w:rPr>
      </w:pPr>
      <w:r w:rsidRPr="009C3766">
        <w:rPr>
          <w:b/>
          <w:bCs/>
          <w:i/>
          <w:u w:val="single"/>
        </w:rPr>
        <w:lastRenderedPageBreak/>
        <w:t>Rendelet-tervezet:</w:t>
      </w:r>
    </w:p>
    <w:p w:rsidR="00957EB1" w:rsidRPr="009C3766" w:rsidRDefault="00957EB1" w:rsidP="00C34942">
      <w:pPr>
        <w:jc w:val="center"/>
        <w:rPr>
          <w:b/>
          <w:bCs/>
          <w:i/>
        </w:rPr>
      </w:pPr>
    </w:p>
    <w:p w:rsidR="00C34942" w:rsidRPr="00C34942" w:rsidRDefault="00C34942" w:rsidP="00C34942">
      <w:pPr>
        <w:jc w:val="center"/>
        <w:rPr>
          <w:b/>
          <w:bCs/>
          <w:i/>
        </w:rPr>
      </w:pPr>
      <w:r w:rsidRPr="00C34942">
        <w:rPr>
          <w:b/>
          <w:bCs/>
          <w:i/>
        </w:rPr>
        <w:t xml:space="preserve">Óbarok Község Önkormányzat Képviselő-testületének </w:t>
      </w:r>
    </w:p>
    <w:p w:rsidR="00C34942" w:rsidRPr="00C34942" w:rsidRDefault="00C34942" w:rsidP="00C34942">
      <w:pPr>
        <w:jc w:val="center"/>
        <w:rPr>
          <w:b/>
          <w:bCs/>
          <w:i/>
        </w:rPr>
      </w:pPr>
      <w:r w:rsidRPr="00C34942">
        <w:rPr>
          <w:b/>
          <w:bCs/>
          <w:i/>
        </w:rPr>
        <w:t>.</w:t>
      </w:r>
      <w:proofErr w:type="gramStart"/>
      <w:r w:rsidRPr="00C34942">
        <w:rPr>
          <w:b/>
          <w:bCs/>
          <w:i/>
        </w:rPr>
        <w:t>..</w:t>
      </w:r>
      <w:proofErr w:type="gramEnd"/>
      <w:r w:rsidRPr="00C34942">
        <w:rPr>
          <w:b/>
          <w:bCs/>
          <w:i/>
        </w:rPr>
        <w:t xml:space="preserve">/2025. </w:t>
      </w:r>
      <w:proofErr w:type="gramStart"/>
      <w:r w:rsidRPr="00C34942">
        <w:rPr>
          <w:b/>
          <w:bCs/>
          <w:i/>
        </w:rPr>
        <w:t>(          )</w:t>
      </w:r>
      <w:proofErr w:type="gramEnd"/>
      <w:r w:rsidRPr="00C34942">
        <w:rPr>
          <w:b/>
          <w:bCs/>
          <w:i/>
        </w:rPr>
        <w:t xml:space="preserve"> önkormányzati rendelete</w:t>
      </w:r>
    </w:p>
    <w:p w:rsidR="00C34942" w:rsidRPr="00C34942" w:rsidRDefault="00C34942" w:rsidP="00C34942">
      <w:pPr>
        <w:spacing w:before="240" w:after="480"/>
        <w:jc w:val="center"/>
        <w:rPr>
          <w:b/>
          <w:bCs/>
          <w:i/>
        </w:rPr>
      </w:pPr>
      <w:proofErr w:type="gramStart"/>
      <w:r w:rsidRPr="00C34942">
        <w:rPr>
          <w:b/>
          <w:bCs/>
          <w:i/>
        </w:rPr>
        <w:t>a</w:t>
      </w:r>
      <w:proofErr w:type="gramEnd"/>
      <w:r w:rsidRPr="00C34942">
        <w:rPr>
          <w:b/>
          <w:bCs/>
          <w:i/>
        </w:rPr>
        <w:t xml:space="preserve"> talajterhelési díjról és a környezetvédelmi alapról</w:t>
      </w:r>
    </w:p>
    <w:p w:rsidR="002C6CEB" w:rsidRPr="009C3766" w:rsidRDefault="00C34942" w:rsidP="00C34942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 xml:space="preserve"> </w:t>
      </w:r>
      <w:r w:rsidR="00A016C3" w:rsidRPr="009C3766">
        <w:rPr>
          <w:i/>
        </w:rPr>
        <w:t>[1] A rendelet célja elősegíteni a környezetbe történő anyagkibocsátás csökkentését, a környezet és természet megóvása érdekében a leghatékonyabb megoldások alkalmazását, a talajterhelés mértékének csökkentése érdekében a kiépült szennyvízcsatornára történő rákötés ösztönzését, valamint az önkormányzat és a környezethasználók közötti arányos teherviselést.</w:t>
      </w:r>
    </w:p>
    <w:p w:rsidR="002C6CEB" w:rsidRPr="009C3766" w:rsidRDefault="00A016C3">
      <w:pPr>
        <w:pStyle w:val="Szvegtrzs"/>
        <w:spacing w:before="120" w:after="0" w:line="240" w:lineRule="auto"/>
        <w:jc w:val="both"/>
        <w:rPr>
          <w:i/>
        </w:rPr>
      </w:pPr>
      <w:r w:rsidRPr="009C3766">
        <w:rPr>
          <w:i/>
        </w:rPr>
        <w:t>[2] Óbarok Község Önkormányzat Képviselő-testülete a környezetterhelési díjról szóló 2003. évi LXXXIX. törvény 21/A. § (2) bekezdésében és a 26. § (4) bekezdésében, valamint a környezet védelmének általános szabályairól szóló 1995. évi LIII. törvény 58. § (1) bekezdésében kapott felhatalmazás alapján, Magyarország helyi önkormányzatairól szóló 2011. évi CLXXXIX. törvény 13. § (1) bekezdés 11. pontjában, valamint a környezet védelmének általános szabályairól szóló 1995. évi LIII. törvény 46. § (1) bekezdés c) pontjában meghatározott feladatkörében eljárva, a környezet védelmének általános szabályairól szóló 1995. évi LIII. törvény 48. § (3) bekezdésében biztosított véleményezési jogkörben eljáró Fejér Vármegyei Kormányhivatal Környezetvédelmi, Természetvédelmi és Hulladékgazdálkodási Főosztálya véleményének kikérésével és a környezet védelmének általános szabályairól szóló 1995. évi LIII. törvény 46. § (2) bekezdés c) pontjában biztosított jogkörében eljáró Fejér Vármegyei Önkormányzat állásfoglalásának kikérését követően a következőket rendeli el:</w:t>
      </w:r>
    </w:p>
    <w:p w:rsidR="002C6CEB" w:rsidRPr="009C3766" w:rsidRDefault="00A016C3">
      <w:pPr>
        <w:pStyle w:val="Szvegtrzs"/>
        <w:spacing w:before="280" w:after="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1. A rendelet hatálya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1. §</w:t>
      </w:r>
    </w:p>
    <w:p w:rsidR="002C6CEB" w:rsidRPr="009C3766" w:rsidRDefault="00A016C3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>(1) E rendelet területi hatálya Óbarok község közcsatornával ellátott területére terjed ki.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(2) E rendelet személyi hatálya a környezetterhelési díjról szóló 2003. évi LXXXIX. törvény (a továbbiakban: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.) 2. § a) pontjában és a 11. § (1) és (2) bekezdésében meghatározott kibocsátóra terjed ki.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(3) A rendelet tárgyi hatálya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2. § b) pontjában és 3. § c) pontjában meghatározott talajba juttatott szennyvízre terjed ki.</w:t>
      </w:r>
    </w:p>
    <w:p w:rsidR="002C6CEB" w:rsidRPr="009C3766" w:rsidRDefault="00A016C3">
      <w:pPr>
        <w:pStyle w:val="Szvegtrzs"/>
        <w:spacing w:before="280" w:after="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2. Értelmező rendelkezések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2. §</w:t>
      </w:r>
    </w:p>
    <w:p w:rsidR="002C6CEB" w:rsidRPr="009C3766" w:rsidRDefault="00A016C3">
      <w:pPr>
        <w:pStyle w:val="Szvegtrzs"/>
        <w:spacing w:after="0" w:line="240" w:lineRule="auto"/>
        <w:rPr>
          <w:i/>
        </w:rPr>
      </w:pPr>
      <w:r w:rsidRPr="009C3766">
        <w:rPr>
          <w:i/>
        </w:rPr>
        <w:t>E rendelet alkalmazásában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1.</w:t>
      </w:r>
      <w:r w:rsidRPr="009C3766">
        <w:rPr>
          <w:i/>
        </w:rPr>
        <w:tab/>
        <w:t>önkormányzati adóhatóság: az adóigazgatási rendtartásról szóló 2017. évi CLI. törvény 22. § b) pontja szerinti hatóság;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2.</w:t>
      </w:r>
      <w:r w:rsidRPr="009C3766">
        <w:rPr>
          <w:i/>
        </w:rPr>
        <w:tab/>
        <w:t>kerti csap: az ivóvíz- és csatorna közszolgáltatást ellátó közüzemi víz- és csatornaszolgáltató (a továbbiakban: szolgáltató) által igazoltan, kizárólag locsolási célra létesített, külön mérőórával mért külön vízvételező hely.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3.</w:t>
      </w:r>
      <w:r w:rsidRPr="009C3766">
        <w:rPr>
          <w:i/>
        </w:rPr>
        <w:tab/>
        <w:t>technológiai célú vízfelhasználás: a szolgáltató által igazolt vízmennyiség, amely a kibocsátó által engedéllyel végzett termelő tevékenysége során veszteség nélkül az előállított termék részévé válik.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lastRenderedPageBreak/>
        <w:t>4.</w:t>
      </w:r>
      <w:r w:rsidRPr="009C3766">
        <w:rPr>
          <w:i/>
        </w:rPr>
        <w:tab/>
        <w:t xml:space="preserve">jövedelem: a szociális igazgatásról és szociális ellátásokról szóló 1993.évi </w:t>
      </w:r>
      <w:proofErr w:type="spellStart"/>
      <w:r w:rsidRPr="009C3766">
        <w:rPr>
          <w:i/>
        </w:rPr>
        <w:t>III.tv</w:t>
      </w:r>
      <w:proofErr w:type="spellEnd"/>
      <w:r w:rsidRPr="009C3766">
        <w:rPr>
          <w:i/>
        </w:rPr>
        <w:t>. (továbbiakban: Szt.) 4. § (1) bekezdés a) pontja szerinti jövedelem.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5.</w:t>
      </w:r>
      <w:r w:rsidRPr="009C3766">
        <w:rPr>
          <w:i/>
        </w:rPr>
        <w:tab/>
        <w:t>nem minősül jövedelemnek: az Szt. 4. § (1a) bekezdésében meghatározottak.</w:t>
      </w:r>
    </w:p>
    <w:p w:rsidR="002C6CEB" w:rsidRPr="009C3766" w:rsidRDefault="00A016C3">
      <w:pPr>
        <w:pStyle w:val="Szvegtrzs"/>
        <w:spacing w:before="280" w:after="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3. A talajterhelési díj megállapítása, bevallása és megfizetése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3. §</w:t>
      </w:r>
    </w:p>
    <w:p w:rsidR="002C6CEB" w:rsidRPr="009C3766" w:rsidRDefault="00A016C3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 xml:space="preserve">(1) A talajterhelési díjfizetési kötelezettség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11. § (1) bekezdésében meghatározott kibocsátót terheli.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(2) Nem terheli díjfizetési kötelezettség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11. § (2) bekezdésében meghatározott kibocsátót.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4. §</w:t>
      </w:r>
    </w:p>
    <w:p w:rsidR="002C6CEB" w:rsidRPr="009C3766" w:rsidRDefault="00A016C3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>(1) A talajterhelési díjat a kibocsátónak kell megállapítania, bevallania és megfizetnie.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>(2) A kibocsátó a talajterhelési díj bevallási kötelezettségét az önkormányzati adóhatósághoz évente, a tárgyévet követő év március 31. napjáig az e rendelet 1. melléklete szerinti nyomtatvány Óbarok Község Önkormányzat adóhatóságához történő benyújtásával teljesíti.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(3) A talajterhelési díj számításának módját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12-14. §</w:t>
      </w:r>
      <w:proofErr w:type="spellStart"/>
      <w:r w:rsidRPr="009C3766">
        <w:rPr>
          <w:i/>
        </w:rPr>
        <w:t>-a</w:t>
      </w:r>
      <w:proofErr w:type="spellEnd"/>
      <w:r w:rsidRPr="009C3766">
        <w:rPr>
          <w:i/>
        </w:rPr>
        <w:t xml:space="preserve"> tartalmazza. A talajterhelési díj számításának részletes szabályait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3. melléklete határozza meg.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(4) A kibocsátó a talajterhelési díj alapját jogosult csökkenteni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14. §</w:t>
      </w:r>
      <w:proofErr w:type="spellStart"/>
      <w:r w:rsidRPr="009C3766">
        <w:rPr>
          <w:i/>
        </w:rPr>
        <w:t>-ában</w:t>
      </w:r>
      <w:proofErr w:type="spellEnd"/>
      <w:r w:rsidRPr="009C3766">
        <w:rPr>
          <w:i/>
        </w:rPr>
        <w:t xml:space="preserve"> meghatározott igazoltan elszállított szennyvíz mennyiségével.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(5) Óbarok település közigazgatási területe a felszín alatti víz állapota szempontjából érzékeny területeken levő települések besorolásáról szóló 27/2004. (XII. 25.) </w:t>
      </w:r>
      <w:proofErr w:type="spellStart"/>
      <w:r w:rsidRPr="009C3766">
        <w:rPr>
          <w:i/>
        </w:rPr>
        <w:t>KvVM</w:t>
      </w:r>
      <w:proofErr w:type="spellEnd"/>
      <w:r w:rsidRPr="009C3766">
        <w:rPr>
          <w:i/>
        </w:rPr>
        <w:t xml:space="preserve"> rendelet melléklete szerint „Fokozottan érzékeny” besorolású, ezért Óbarok településre vonatkozó területérzékenységi szorzó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3. számú melléklete alapján: 3.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>(6) A vízmennyiség mérővel nem rendelkező kibocsátó vízfelhasználásának átalányát, az állami tulajdonú közüzemi vízműből szolgáltatott ivóvízért, illetőleg az állami tulajdonú közüzemi csatornamű használatáért fizetendő díjakról szóló 47/1999. (XII. 28.) KHVM rendelet 3. melléklete alapján kell meghatározni.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(7) A talajterhelési díjat a kibocsátó a bevallás benyújtásával egyidejűleg a tárgyévet követő év március 31. napjáig fizeti meg Óbarok Község Önkormányzat </w:t>
      </w:r>
      <w:r w:rsidRPr="009C3766">
        <w:rPr>
          <w:b/>
          <w:bCs/>
          <w:i/>
        </w:rPr>
        <w:t>50420410-10008126-00000000</w:t>
      </w:r>
      <w:r w:rsidRPr="009C3766">
        <w:rPr>
          <w:i/>
        </w:rPr>
        <w:t xml:space="preserve"> számú Talajterhelési díj beszedési számlájára.</w:t>
      </w:r>
    </w:p>
    <w:p w:rsidR="002C6CEB" w:rsidRPr="009C3766" w:rsidRDefault="00A016C3">
      <w:pPr>
        <w:pStyle w:val="Szvegtrzs"/>
        <w:spacing w:before="280" w:after="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4. Adatszolgáltatás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5. §</w:t>
      </w:r>
    </w:p>
    <w:p w:rsidR="002C6CEB" w:rsidRPr="009C3766" w:rsidRDefault="00A016C3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>(1) Az önkormányzati adóhatóság részére a tárgyév március 1. napjáig adatot szolgáltat a tárgyévet megelőző év vonatkozásában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a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Óbarok község közigazgatási területén az ivóvíz közszolgáltatást ellátó közüzemi víz- és csatornaszolgáltató és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b)</w:t>
      </w:r>
      <w:r w:rsidRPr="009C3766">
        <w:rPr>
          <w:i/>
        </w:rPr>
        <w:tab/>
        <w:t>Óbarok község közigazgatási területén nem közművel összegyűjtött háztartási szennyvíz elszállítását végző közszolgáltató.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lastRenderedPageBreak/>
        <w:t>(2) Az (1) bekezdés a) pontja szerinti közszolgáltató adatszolgáltatása tartalmazza: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a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</w:r>
      <w:proofErr w:type="spellStart"/>
      <w:r w:rsidRPr="009C3766">
        <w:rPr>
          <w:i/>
        </w:rPr>
        <w:t>a</w:t>
      </w:r>
      <w:proofErr w:type="spellEnd"/>
      <w:r w:rsidRPr="009C3766">
        <w:rPr>
          <w:i/>
        </w:rPr>
        <w:t xml:space="preserve"> műszakilag rendelkezésre álló közcsatornára rá nem kötött ingatlanok vonatkozásában:</w:t>
      </w:r>
    </w:p>
    <w:p w:rsidR="002C6CEB" w:rsidRPr="009C3766" w:rsidRDefault="00A016C3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spellStart"/>
      <w:r w:rsidRPr="009C3766">
        <w:rPr>
          <w:i/>
          <w:iCs/>
        </w:rPr>
        <w:t>aa</w:t>
      </w:r>
      <w:proofErr w:type="spellEnd"/>
      <w:r w:rsidRPr="009C3766">
        <w:rPr>
          <w:i/>
          <w:iCs/>
        </w:rPr>
        <w:t>)</w:t>
      </w:r>
      <w:r w:rsidRPr="009C3766">
        <w:rPr>
          <w:i/>
        </w:rPr>
        <w:tab/>
        <w:t>a kibocsátó nevét, lakcímét, levelezési címét</w:t>
      </w:r>
    </w:p>
    <w:p w:rsidR="002C6CEB" w:rsidRPr="009C3766" w:rsidRDefault="00A016C3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gramStart"/>
      <w:r w:rsidRPr="009C3766">
        <w:rPr>
          <w:i/>
          <w:iCs/>
        </w:rPr>
        <w:t>ab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 fogyasztási hely megjelölését és a kibocsátó tárgyévi vízfogyasztását,</w:t>
      </w:r>
    </w:p>
    <w:p w:rsidR="002C6CEB" w:rsidRPr="009C3766" w:rsidRDefault="00A016C3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spellStart"/>
      <w:r w:rsidRPr="009C3766">
        <w:rPr>
          <w:i/>
          <w:iCs/>
        </w:rPr>
        <w:t>ac</w:t>
      </w:r>
      <w:proofErr w:type="spellEnd"/>
      <w:r w:rsidRPr="009C3766">
        <w:rPr>
          <w:i/>
          <w:iCs/>
        </w:rPr>
        <w:t>)</w:t>
      </w:r>
      <w:r w:rsidRPr="009C3766">
        <w:rPr>
          <w:i/>
        </w:rPr>
        <w:tab/>
        <w:t>a kibocsátó locsolási célú vízfelhasználását, amennyiben locsolási vízmérővel rendelkezik és</w:t>
      </w:r>
    </w:p>
    <w:p w:rsidR="002C6CEB" w:rsidRPr="009C3766" w:rsidRDefault="00A016C3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gramStart"/>
      <w:r w:rsidRPr="009C3766">
        <w:rPr>
          <w:i/>
          <w:iCs/>
        </w:rPr>
        <w:t>ad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 közcsatornára történő tárgyévi rákötések időpontját és a kibocsátó rákötésig történt tárgyévi vízfogyasztását és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b)</w:t>
      </w:r>
      <w:r w:rsidRPr="009C3766">
        <w:rPr>
          <w:i/>
        </w:rPr>
        <w:tab/>
        <w:t>a talajterhelési díj hatálya alá kerülő új kibocsátók és a talajterhelési díjfizetéssel érintett fogyasztási helyek kibocsátójának változását.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>(3) Az (1) bekezdés b) pontja szerinti közszolgáltató adatszolgáltatása tartalmazza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a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</w:r>
      <w:proofErr w:type="spellStart"/>
      <w:r w:rsidRPr="009C3766">
        <w:rPr>
          <w:i/>
        </w:rPr>
        <w:t>a</w:t>
      </w:r>
      <w:proofErr w:type="spellEnd"/>
      <w:r w:rsidRPr="009C3766">
        <w:rPr>
          <w:i/>
        </w:rPr>
        <w:t xml:space="preserve"> kibocsátó nevét, lakcímét,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b)</w:t>
      </w:r>
      <w:r w:rsidRPr="009C3766">
        <w:rPr>
          <w:i/>
        </w:rPr>
        <w:tab/>
        <w:t>a közszolgáltatást igénybe vevő ingatlan megjelölését, címét és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c)</w:t>
      </w:r>
      <w:r w:rsidRPr="009C3766">
        <w:rPr>
          <w:i/>
        </w:rPr>
        <w:tab/>
        <w:t>a tárgyévben az érintett ingatlanról elszállított szennyvíz mennyiségét.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>(4) A talajterhelési díj megállapításával összefüggő személyes adatokat a kibocsátó azonosítására, a bevallások ellenőrzésére használja fel az önkormányzati adóhatóság.</w:t>
      </w:r>
    </w:p>
    <w:p w:rsidR="002C6CEB" w:rsidRPr="009C3766" w:rsidRDefault="00A016C3">
      <w:pPr>
        <w:pStyle w:val="Szvegtrzs"/>
        <w:spacing w:before="280" w:after="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5. Díjkedvezmények, mentességek, eljárási szabályok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6. §</w:t>
      </w:r>
    </w:p>
    <w:p w:rsidR="002C6CEB" w:rsidRPr="009C3766" w:rsidRDefault="00A016C3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>(1) Mentes a talajterhelési díj megfizetése alól a kibocsátó: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a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azon ingatlana után, amely felépítménnyel nem rendelkezik,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b)</w:t>
      </w:r>
      <w:r w:rsidRPr="009C3766">
        <w:rPr>
          <w:i/>
        </w:rPr>
        <w:tab/>
        <w:t>ha az ingatlan lakatlan és kizárólag kerti csappal ellátott,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c)</w:t>
      </w:r>
      <w:r w:rsidRPr="009C3766">
        <w:rPr>
          <w:i/>
        </w:rPr>
        <w:tab/>
        <w:t>aki a bevallási évet megelőző naptári évben betöltötte a 70. életévét és az ingatlant egyedül, vagy a bevallási évet megelőző naptári évben 70. életévét szintén betöltött korú házastársával, bejegyzett élettársával, valamint a Magyar Országos Közjegyzői Kamara által vezetett élettársi nyilatkozatok országos nyilvántartásában közösen szerepelő élettársával lakás céljára használja,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d)</w:t>
      </w:r>
      <w:r w:rsidRPr="009C3766">
        <w:rPr>
          <w:i/>
        </w:rPr>
        <w:tab/>
        <w:t>ha a vételezett vízmennyiséget üres telken folyó építkezéshez használja fel, és ezt a szolgáltató igazolja,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e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az igazoltan technológiai célú, külön mérőórával mért vízfogyasztása után,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f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akinek az ingatlanát érintően a közcsatorna kiépítésre került, azonban az műszakilag nem áll számára rendelkezésre és ezt a szolgáltató műszaki szakvéleménye alátámasztja,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g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 rendelkezésre álló csatornahálózatra igazoltan csak házi átemelő kiépítése után tud rácsatlakozni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h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aki a közcsatornára történő rákötést 2025. augusztus 31. napjáig megvalósítja és ezt a szolgáltató igazolja vagy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i)</w:t>
      </w:r>
      <w:r w:rsidRPr="009C3766">
        <w:rPr>
          <w:i/>
        </w:rPr>
        <w:tab/>
        <w:t>akinek a családjában az egy főre jutó havi nettó jövedelme a tárgyévet követő év első hónapjában nem haladja meg</w:t>
      </w:r>
    </w:p>
    <w:p w:rsidR="002C6CEB" w:rsidRPr="009C3766" w:rsidRDefault="00A016C3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spellStart"/>
      <w:r w:rsidRPr="009C3766">
        <w:rPr>
          <w:i/>
          <w:iCs/>
        </w:rPr>
        <w:t>ia</w:t>
      </w:r>
      <w:proofErr w:type="spellEnd"/>
      <w:r w:rsidRPr="009C3766">
        <w:rPr>
          <w:i/>
          <w:iCs/>
        </w:rPr>
        <w:t>)</w:t>
      </w:r>
      <w:r w:rsidRPr="009C3766">
        <w:rPr>
          <w:i/>
        </w:rPr>
        <w:tab/>
        <w:t>a szociális vetítési alap 130%-át vagy</w:t>
      </w:r>
    </w:p>
    <w:p w:rsidR="002C6CEB" w:rsidRPr="009C3766" w:rsidRDefault="00A016C3">
      <w:pPr>
        <w:pStyle w:val="Szvegtrzs"/>
        <w:spacing w:after="0" w:line="240" w:lineRule="auto"/>
        <w:ind w:left="980" w:hanging="400"/>
        <w:jc w:val="both"/>
        <w:rPr>
          <w:i/>
        </w:rPr>
      </w:pPr>
      <w:proofErr w:type="spellStart"/>
      <w:r w:rsidRPr="009C3766">
        <w:rPr>
          <w:i/>
          <w:iCs/>
        </w:rPr>
        <w:t>ib</w:t>
      </w:r>
      <w:proofErr w:type="spellEnd"/>
      <w:r w:rsidRPr="009C3766">
        <w:rPr>
          <w:i/>
          <w:iCs/>
        </w:rPr>
        <w:t>)</w:t>
      </w:r>
      <w:r w:rsidRPr="009C3766">
        <w:rPr>
          <w:i/>
        </w:rPr>
        <w:tab/>
        <w:t>egyedül élő esetén a szociális vetítési alap 200%-át.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(2) Kibocsátó a tárgyévre vonatkozó mentességi jogosultságáról a bevallásában a jogosultság megjelölésével és az (1) bekezdés a)–i) pontja szerinti tény fennállása esetén </w:t>
      </w:r>
      <w:proofErr w:type="gramStart"/>
      <w:r w:rsidRPr="009C3766">
        <w:rPr>
          <w:i/>
        </w:rPr>
        <w:t>ezen</w:t>
      </w:r>
      <w:proofErr w:type="gramEnd"/>
      <w:r w:rsidRPr="009C3766">
        <w:rPr>
          <w:i/>
        </w:rPr>
        <w:t xml:space="preserve"> ténynek a bevallás benyújtásával egyidejűleg történő igazolásával érvényesítheti.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>(3) A kibocsátó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proofErr w:type="gramStart"/>
      <w:r w:rsidRPr="009C3766">
        <w:rPr>
          <w:i/>
          <w:iCs/>
        </w:rPr>
        <w:t>a</w:t>
      </w:r>
      <w:proofErr w:type="gramEnd"/>
      <w:r w:rsidRPr="009C3766">
        <w:rPr>
          <w:i/>
          <w:iCs/>
        </w:rPr>
        <w:t>)</w:t>
      </w:r>
      <w:r w:rsidRPr="009C3766">
        <w:rPr>
          <w:i/>
        </w:rPr>
        <w:tab/>
        <w:t>az (1) bekezdés a)–b) pontjában foglaltakat nyilatkozat,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lastRenderedPageBreak/>
        <w:t>b)</w:t>
      </w:r>
      <w:r w:rsidRPr="009C3766">
        <w:rPr>
          <w:i/>
        </w:rPr>
        <w:tab/>
        <w:t>az (1) bekezdés c) pontjában foglaltakat nyilatkozat és a lakcímkártya,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c)</w:t>
      </w:r>
      <w:r w:rsidRPr="009C3766">
        <w:rPr>
          <w:i/>
        </w:rPr>
        <w:tab/>
        <w:t>az (1) bekezdés d)–h) pontjában foglaltakat a csatorna-szolgáltató műszaki szakvéleménye,</w:t>
      </w:r>
    </w:p>
    <w:p w:rsidR="002C6CEB" w:rsidRPr="009C3766" w:rsidRDefault="00A016C3">
      <w:pPr>
        <w:pStyle w:val="Szvegtrzs"/>
        <w:spacing w:after="0" w:line="240" w:lineRule="auto"/>
        <w:ind w:left="580" w:hanging="560"/>
        <w:jc w:val="both"/>
        <w:rPr>
          <w:i/>
        </w:rPr>
      </w:pPr>
      <w:r w:rsidRPr="009C3766">
        <w:rPr>
          <w:i/>
          <w:iCs/>
        </w:rPr>
        <w:t>d)</w:t>
      </w:r>
      <w:r w:rsidRPr="009C3766">
        <w:rPr>
          <w:i/>
        </w:rPr>
        <w:tab/>
        <w:t>az (1) bekezdés i) pontjában foglaltakat jövedelemigazolás</w:t>
      </w:r>
    </w:p>
    <w:p w:rsidR="002C6CEB" w:rsidRPr="009C3766" w:rsidRDefault="00A016C3">
      <w:pPr>
        <w:pStyle w:val="Szvegtrzs"/>
        <w:spacing w:after="0" w:line="240" w:lineRule="auto"/>
        <w:rPr>
          <w:i/>
        </w:rPr>
      </w:pPr>
      <w:proofErr w:type="gramStart"/>
      <w:r w:rsidRPr="009C3766">
        <w:rPr>
          <w:i/>
        </w:rPr>
        <w:t>csatolásával</w:t>
      </w:r>
      <w:proofErr w:type="gramEnd"/>
      <w:r w:rsidRPr="009C3766">
        <w:rPr>
          <w:i/>
        </w:rPr>
        <w:t xml:space="preserve"> igazolja.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>(4) Nem illeti meg az (1) bekezdés c) pontja szerinti mentesség azt a kibocsátót, aki az ingatlan használatát részben vagy egészben harmadik személy részére átengedi.</w:t>
      </w:r>
    </w:p>
    <w:p w:rsidR="002C6CEB" w:rsidRPr="009C3766" w:rsidRDefault="00A016C3">
      <w:pPr>
        <w:pStyle w:val="Szvegtrzs"/>
        <w:spacing w:before="280" w:after="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6. A talajterhelési díjjal kapcsolatos ellenőrzés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7. §</w:t>
      </w:r>
    </w:p>
    <w:p w:rsidR="002C6CEB" w:rsidRPr="009C3766" w:rsidRDefault="00A016C3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>A jegyző a kibocsátók által benyújtott bevallásokat, teljesített befizetéseket az adatszolgáltatók által szolgáltatott adatok, valamint a kibocsátó által csatolt a mentességek, kedvezmények igénybevételére jogosító iratok alapján az adóigazgatási rendtartásról szóló 2017. évi CLI. törvényben foglaltak szerint ellenőrzi.</w:t>
      </w:r>
    </w:p>
    <w:p w:rsidR="002C6CEB" w:rsidRPr="009C3766" w:rsidRDefault="00A016C3">
      <w:pPr>
        <w:pStyle w:val="Szvegtrzs"/>
        <w:spacing w:before="280" w:after="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7. A környezetvédelmi alapról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8. §</w:t>
      </w:r>
    </w:p>
    <w:p w:rsidR="002C6CEB" w:rsidRPr="009C3766" w:rsidRDefault="00A016C3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>(1) Óbarok Község Önkormányzat környezetvédelmi alapot hoz létre.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>(2) A talajterhelési díj a környezetvédelmi alap bevételét képezi.</w:t>
      </w:r>
    </w:p>
    <w:p w:rsidR="002C6CEB" w:rsidRPr="009C3766" w:rsidRDefault="00A016C3">
      <w:pPr>
        <w:pStyle w:val="Szvegtrzs"/>
        <w:spacing w:before="240" w:after="0" w:line="240" w:lineRule="auto"/>
        <w:jc w:val="both"/>
        <w:rPr>
          <w:i/>
        </w:rPr>
      </w:pPr>
      <w:r w:rsidRPr="009C3766">
        <w:rPr>
          <w:i/>
        </w:rPr>
        <w:t xml:space="preserve">(3) A talajterhelési díjból származó bevételt az önkormányzat a </w:t>
      </w:r>
      <w:proofErr w:type="spellStart"/>
      <w:r w:rsidRPr="009C3766">
        <w:rPr>
          <w:i/>
        </w:rPr>
        <w:t>Ktd</w:t>
      </w:r>
      <w:proofErr w:type="spellEnd"/>
      <w:r w:rsidRPr="009C3766">
        <w:rPr>
          <w:i/>
        </w:rPr>
        <w:t>. 21/B. § (2)-(3) bekezdésében meghatározott célokra használja fel. A felhasználásról a költségvetés elfogadásával egyidejűleg rendelkezik.</w:t>
      </w:r>
    </w:p>
    <w:p w:rsidR="002C6CEB" w:rsidRPr="009C3766" w:rsidRDefault="00A016C3">
      <w:pPr>
        <w:pStyle w:val="Szvegtrzs"/>
        <w:spacing w:before="240" w:after="240" w:line="240" w:lineRule="auto"/>
        <w:jc w:val="center"/>
        <w:rPr>
          <w:b/>
          <w:bCs/>
          <w:i/>
        </w:rPr>
      </w:pPr>
      <w:r w:rsidRPr="009C3766">
        <w:rPr>
          <w:b/>
          <w:bCs/>
          <w:i/>
        </w:rPr>
        <w:t>9. §</w:t>
      </w:r>
    </w:p>
    <w:p w:rsidR="00C34942" w:rsidRPr="00C34942" w:rsidRDefault="00F1643E" w:rsidP="00C34942">
      <w:pPr>
        <w:jc w:val="both"/>
        <w:rPr>
          <w:i/>
        </w:rPr>
      </w:pPr>
      <w:r>
        <w:rPr>
          <w:i/>
        </w:rPr>
        <w:t>Ez a rendelet 2026. január 1-j</w:t>
      </w:r>
      <w:r w:rsidR="00C34942" w:rsidRPr="00C34942">
        <w:rPr>
          <w:i/>
        </w:rPr>
        <w:t>én lép hatályba.</w:t>
      </w:r>
    </w:p>
    <w:p w:rsidR="00C34942" w:rsidRPr="00C34942" w:rsidRDefault="00C34942" w:rsidP="00C34942">
      <w:pPr>
        <w:jc w:val="both"/>
        <w:rPr>
          <w:i/>
        </w:rPr>
      </w:pPr>
    </w:p>
    <w:p w:rsidR="00C34942" w:rsidRPr="00C34942" w:rsidRDefault="00C34942" w:rsidP="00C34942">
      <w:pPr>
        <w:jc w:val="both"/>
        <w:rPr>
          <w:i/>
        </w:rPr>
      </w:pPr>
    </w:p>
    <w:p w:rsidR="00C34942" w:rsidRPr="00C34942" w:rsidRDefault="00C34942" w:rsidP="00C34942">
      <w:pPr>
        <w:jc w:val="both"/>
        <w:rPr>
          <w:i/>
        </w:rPr>
      </w:pPr>
    </w:p>
    <w:p w:rsidR="00C34942" w:rsidRPr="00C34942" w:rsidRDefault="00C34942" w:rsidP="00C34942">
      <w:pPr>
        <w:ind w:left="993"/>
        <w:rPr>
          <w:b/>
          <w:i/>
        </w:rPr>
      </w:pPr>
      <w:r w:rsidRPr="00C34942">
        <w:rPr>
          <w:b/>
          <w:i/>
        </w:rPr>
        <w:t xml:space="preserve">Mészáros </w:t>
      </w:r>
      <w:proofErr w:type="gramStart"/>
      <w:r w:rsidRPr="00C34942">
        <w:rPr>
          <w:b/>
          <w:i/>
        </w:rPr>
        <w:t>Kartal</w:t>
      </w:r>
      <w:r w:rsidRPr="00C34942">
        <w:rPr>
          <w:b/>
          <w:i/>
        </w:rPr>
        <w:tab/>
      </w:r>
      <w:r w:rsidRPr="00C34942">
        <w:rPr>
          <w:b/>
          <w:i/>
        </w:rPr>
        <w:tab/>
      </w:r>
      <w:r w:rsidRPr="00C34942">
        <w:rPr>
          <w:b/>
          <w:i/>
        </w:rPr>
        <w:tab/>
      </w:r>
      <w:r w:rsidRPr="00C34942">
        <w:rPr>
          <w:b/>
          <w:i/>
        </w:rPr>
        <w:tab/>
        <w:t xml:space="preserve">                    Dr.</w:t>
      </w:r>
      <w:proofErr w:type="gramEnd"/>
      <w:r w:rsidRPr="00C34942">
        <w:rPr>
          <w:b/>
          <w:i/>
        </w:rPr>
        <w:t xml:space="preserve"> Sisa András</w:t>
      </w:r>
    </w:p>
    <w:p w:rsidR="00C34942" w:rsidRPr="00C34942" w:rsidRDefault="00C34942" w:rsidP="00C34942">
      <w:pPr>
        <w:rPr>
          <w:i/>
          <w:color w:val="222222"/>
          <w:shd w:val="clear" w:color="auto" w:fill="FFFFFF"/>
        </w:rPr>
      </w:pPr>
      <w:r w:rsidRPr="00C34942">
        <w:rPr>
          <w:i/>
        </w:rPr>
        <w:t xml:space="preserve">     </w:t>
      </w:r>
      <w:r w:rsidRPr="00C34942">
        <w:rPr>
          <w:i/>
        </w:rPr>
        <w:tab/>
        <w:t xml:space="preserve">         </w:t>
      </w:r>
      <w:proofErr w:type="gramStart"/>
      <w:r w:rsidRPr="00C34942">
        <w:rPr>
          <w:i/>
        </w:rPr>
        <w:t>polgármester</w:t>
      </w:r>
      <w:proofErr w:type="gramEnd"/>
      <w:r w:rsidRPr="00C34942">
        <w:rPr>
          <w:i/>
        </w:rPr>
        <w:tab/>
      </w:r>
      <w:r w:rsidRPr="00C34942">
        <w:rPr>
          <w:i/>
        </w:rPr>
        <w:tab/>
      </w:r>
      <w:r w:rsidRPr="00C34942">
        <w:rPr>
          <w:i/>
        </w:rPr>
        <w:tab/>
        <w:t xml:space="preserve">                                        jegyző</w:t>
      </w:r>
    </w:p>
    <w:p w:rsidR="00C34942" w:rsidRPr="00C34942" w:rsidRDefault="00C34942" w:rsidP="00C34942">
      <w:pPr>
        <w:jc w:val="both"/>
        <w:rPr>
          <w:i/>
          <w:sz w:val="12"/>
          <w:szCs w:val="12"/>
        </w:rPr>
      </w:pPr>
      <w:r w:rsidRPr="00C34942">
        <w:rPr>
          <w:i/>
        </w:rPr>
        <w:tab/>
      </w:r>
      <w:r w:rsidRPr="00C34942">
        <w:rPr>
          <w:i/>
        </w:rPr>
        <w:tab/>
      </w:r>
    </w:p>
    <w:p w:rsidR="00C34942" w:rsidRPr="00C34942" w:rsidRDefault="00C34942" w:rsidP="00C34942">
      <w:pPr>
        <w:jc w:val="both"/>
        <w:rPr>
          <w:b/>
          <w:i/>
          <w:color w:val="222222"/>
          <w:shd w:val="clear" w:color="auto" w:fill="FFFFFF"/>
        </w:rPr>
      </w:pPr>
    </w:p>
    <w:p w:rsidR="00C34942" w:rsidRPr="00C34942" w:rsidRDefault="00C34942" w:rsidP="00C34942">
      <w:pPr>
        <w:jc w:val="both"/>
        <w:rPr>
          <w:b/>
          <w:i/>
          <w:color w:val="222222"/>
          <w:shd w:val="clear" w:color="auto" w:fill="FFFFFF"/>
        </w:rPr>
      </w:pPr>
    </w:p>
    <w:p w:rsidR="00C34942" w:rsidRPr="00C34942" w:rsidRDefault="00C34942" w:rsidP="00C34942">
      <w:pPr>
        <w:jc w:val="both"/>
        <w:rPr>
          <w:b/>
          <w:i/>
          <w:color w:val="222222"/>
          <w:shd w:val="clear" w:color="auto" w:fill="FFFFFF"/>
        </w:rPr>
      </w:pPr>
      <w:r w:rsidRPr="00C34942">
        <w:rPr>
          <w:b/>
          <w:i/>
          <w:color w:val="222222"/>
          <w:shd w:val="clear" w:color="auto" w:fill="FFFFFF"/>
        </w:rPr>
        <w:t>Záradék:</w:t>
      </w:r>
    </w:p>
    <w:p w:rsidR="00C34942" w:rsidRPr="00C34942" w:rsidRDefault="00C34942" w:rsidP="00C34942">
      <w:pPr>
        <w:jc w:val="both"/>
        <w:rPr>
          <w:i/>
          <w:color w:val="222222"/>
          <w:sz w:val="12"/>
          <w:szCs w:val="12"/>
          <w:shd w:val="clear" w:color="auto" w:fill="FFFFFF"/>
        </w:rPr>
      </w:pPr>
    </w:p>
    <w:p w:rsidR="00C34942" w:rsidRPr="00C34942" w:rsidRDefault="00F1643E" w:rsidP="00C34942">
      <w:pPr>
        <w:jc w:val="both"/>
        <w:rPr>
          <w:i/>
          <w:color w:val="222222"/>
          <w:shd w:val="clear" w:color="auto" w:fill="FFFFFF"/>
        </w:rPr>
      </w:pPr>
      <w:r w:rsidRPr="00F1643E">
        <w:rPr>
          <w:i/>
          <w:color w:val="222222"/>
          <w:shd w:val="clear" w:color="auto" w:fill="FFFFFF"/>
        </w:rPr>
        <w:t>Ez a rendelet a mai napon kihirdetésre került a Felcsúti Közös Önkormányzati Hivatal www.felcsutihivatal.hu honlapján a helyben szokásos módon.</w:t>
      </w:r>
      <w:bookmarkStart w:id="0" w:name="_GoBack"/>
      <w:bookmarkEnd w:id="0"/>
      <w:r w:rsidR="00C34942" w:rsidRPr="00C34942">
        <w:rPr>
          <w:i/>
          <w:color w:val="222222"/>
          <w:shd w:val="clear" w:color="auto" w:fill="FFFFFF"/>
        </w:rPr>
        <w:t xml:space="preserve"> </w:t>
      </w:r>
    </w:p>
    <w:p w:rsidR="00C34942" w:rsidRPr="00C34942" w:rsidRDefault="00C34942" w:rsidP="00C34942">
      <w:pPr>
        <w:tabs>
          <w:tab w:val="left" w:pos="7770"/>
        </w:tabs>
        <w:jc w:val="both"/>
        <w:rPr>
          <w:i/>
          <w:color w:val="222222"/>
          <w:shd w:val="clear" w:color="auto" w:fill="FFFFFF"/>
        </w:rPr>
      </w:pPr>
    </w:p>
    <w:p w:rsidR="00C34942" w:rsidRPr="00C34942" w:rsidRDefault="00C34942" w:rsidP="00C34942">
      <w:pPr>
        <w:tabs>
          <w:tab w:val="left" w:pos="7770"/>
        </w:tabs>
        <w:jc w:val="both"/>
        <w:rPr>
          <w:i/>
          <w:color w:val="222222"/>
          <w:shd w:val="clear" w:color="auto" w:fill="FFFFFF"/>
        </w:rPr>
      </w:pPr>
    </w:p>
    <w:p w:rsidR="00C34942" w:rsidRPr="00C34942" w:rsidRDefault="00C34942" w:rsidP="00C34942">
      <w:pPr>
        <w:tabs>
          <w:tab w:val="left" w:pos="7770"/>
        </w:tabs>
        <w:jc w:val="both"/>
        <w:rPr>
          <w:i/>
          <w:color w:val="222222"/>
          <w:shd w:val="clear" w:color="auto" w:fill="FFFFFF"/>
        </w:rPr>
      </w:pPr>
      <w:r w:rsidRPr="00C34942">
        <w:rPr>
          <w:i/>
          <w:color w:val="222222"/>
          <w:shd w:val="clear" w:color="auto" w:fill="FFFFFF"/>
        </w:rPr>
        <w:t xml:space="preserve">Kelt: Óbarok, 2025. </w:t>
      </w:r>
    </w:p>
    <w:p w:rsidR="00C34942" w:rsidRPr="00C34942" w:rsidRDefault="00C34942" w:rsidP="00C34942">
      <w:pPr>
        <w:ind w:firstLine="6096"/>
        <w:rPr>
          <w:b/>
          <w:i/>
        </w:rPr>
      </w:pPr>
      <w:r w:rsidRPr="00C34942">
        <w:rPr>
          <w:b/>
          <w:i/>
        </w:rPr>
        <w:t>Dr. Sisa András</w:t>
      </w:r>
    </w:p>
    <w:p w:rsidR="002C6CEB" w:rsidRPr="009C3766" w:rsidRDefault="00C34942" w:rsidP="00C34942">
      <w:pPr>
        <w:pStyle w:val="Szvegtrzs"/>
        <w:spacing w:after="0" w:line="240" w:lineRule="auto"/>
        <w:jc w:val="both"/>
        <w:rPr>
          <w:i/>
        </w:rPr>
      </w:pPr>
      <w:r w:rsidRPr="009C3766">
        <w:rPr>
          <w:i/>
        </w:rPr>
        <w:t xml:space="preserve">       </w:t>
      </w:r>
      <w:r w:rsidRPr="009C3766">
        <w:rPr>
          <w:i/>
        </w:rPr>
        <w:tab/>
      </w:r>
      <w:r w:rsidRPr="009C3766">
        <w:rPr>
          <w:i/>
        </w:rPr>
        <w:tab/>
      </w:r>
      <w:r w:rsidRPr="009C3766">
        <w:rPr>
          <w:i/>
        </w:rPr>
        <w:tab/>
      </w:r>
      <w:r w:rsidRPr="009C3766">
        <w:rPr>
          <w:i/>
        </w:rPr>
        <w:tab/>
      </w:r>
      <w:r w:rsidRPr="009C3766">
        <w:rPr>
          <w:i/>
        </w:rPr>
        <w:tab/>
      </w:r>
      <w:r w:rsidRPr="009C3766">
        <w:rPr>
          <w:i/>
        </w:rPr>
        <w:tab/>
      </w:r>
      <w:r w:rsidRPr="009C3766">
        <w:rPr>
          <w:i/>
        </w:rPr>
        <w:tab/>
      </w:r>
      <w:r w:rsidRPr="009C3766">
        <w:rPr>
          <w:i/>
        </w:rPr>
        <w:tab/>
      </w:r>
      <w:r w:rsidRPr="009C3766">
        <w:rPr>
          <w:i/>
        </w:rPr>
        <w:tab/>
        <w:t xml:space="preserve"> </w:t>
      </w:r>
      <w:proofErr w:type="gramStart"/>
      <w:r w:rsidRPr="009C3766">
        <w:rPr>
          <w:i/>
        </w:rPr>
        <w:t>jegyző</w:t>
      </w:r>
      <w:proofErr w:type="gramEnd"/>
      <w:r w:rsidR="00A016C3" w:rsidRPr="009C3766">
        <w:rPr>
          <w:i/>
        </w:rPr>
        <w:br w:type="page"/>
      </w:r>
    </w:p>
    <w:p w:rsidR="002C6CEB" w:rsidRPr="009C3766" w:rsidRDefault="00A016C3">
      <w:pPr>
        <w:pStyle w:val="Szvegtrzs"/>
        <w:spacing w:line="240" w:lineRule="auto"/>
        <w:jc w:val="right"/>
        <w:rPr>
          <w:i/>
          <w:iCs/>
          <w:u w:val="single"/>
        </w:rPr>
      </w:pPr>
      <w:r w:rsidRPr="009C3766">
        <w:rPr>
          <w:i/>
          <w:iCs/>
          <w:u w:val="single"/>
        </w:rPr>
        <w:lastRenderedPageBreak/>
        <w:t xml:space="preserve">1. melléklet </w:t>
      </w:r>
      <w:proofErr w:type="gramStart"/>
      <w:r w:rsidRPr="009C3766">
        <w:rPr>
          <w:i/>
          <w:iCs/>
          <w:u w:val="single"/>
        </w:rPr>
        <w:t>a ..</w:t>
      </w:r>
      <w:proofErr w:type="gramEnd"/>
      <w:r w:rsidRPr="009C3766">
        <w:rPr>
          <w:i/>
          <w:iCs/>
          <w:u w:val="single"/>
        </w:rPr>
        <w:t>./2025. (</w:t>
      </w:r>
      <w:r w:rsidR="002F3736">
        <w:rPr>
          <w:i/>
          <w:iCs/>
          <w:u w:val="single"/>
        </w:rPr>
        <w:t xml:space="preserve">        </w:t>
      </w:r>
      <w:r w:rsidRPr="009C3766">
        <w:rPr>
          <w:i/>
          <w:iCs/>
          <w:u w:val="single"/>
        </w:rPr>
        <w:t>) önkormányzati rendelethez</w:t>
      </w:r>
    </w:p>
    <w:p w:rsidR="002C6CEB" w:rsidRPr="009C3766" w:rsidRDefault="00A016C3">
      <w:pPr>
        <w:pStyle w:val="Szvegtrzs"/>
        <w:spacing w:line="240" w:lineRule="auto"/>
        <w:jc w:val="both"/>
        <w:rPr>
          <w:i/>
        </w:rPr>
        <w:sectPr w:rsidR="002C6CEB" w:rsidRPr="009C3766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9C3766">
        <w:rPr>
          <w:i/>
        </w:rPr>
        <w:t xml:space="preserve">(A melléklet szövegét </w:t>
      </w:r>
      <w:proofErr w:type="gramStart"/>
      <w:r w:rsidRPr="009C3766">
        <w:rPr>
          <w:i/>
        </w:rPr>
        <w:t>a(</w:t>
      </w:r>
      <w:proofErr w:type="gramEnd"/>
      <w:r w:rsidRPr="009C3766">
        <w:rPr>
          <w:i/>
        </w:rPr>
        <w:t>z) Óbarok- Talajterhelési díj rendelet 1.melléklet.pdf elnevezésű fájl tartalmazza.)</w:t>
      </w:r>
    </w:p>
    <w:p w:rsidR="002C6CEB" w:rsidRPr="009C3766" w:rsidRDefault="002C6CEB">
      <w:pPr>
        <w:pStyle w:val="Szvegtrzs"/>
        <w:spacing w:after="0"/>
        <w:jc w:val="center"/>
        <w:rPr>
          <w:i/>
        </w:rPr>
      </w:pPr>
    </w:p>
    <w:p w:rsidR="002C6CEB" w:rsidRPr="009C3766" w:rsidRDefault="00A016C3">
      <w:pPr>
        <w:pStyle w:val="Szvegtrzs"/>
        <w:spacing w:after="159" w:line="240" w:lineRule="auto"/>
        <w:ind w:left="159" w:right="159"/>
        <w:jc w:val="center"/>
        <w:rPr>
          <w:i/>
        </w:rPr>
      </w:pPr>
      <w:r w:rsidRPr="009C3766">
        <w:rPr>
          <w:i/>
        </w:rPr>
        <w:t>Végső előterjesztői indokolás</w:t>
      </w:r>
    </w:p>
    <w:p w:rsidR="002C6CEB" w:rsidRPr="009C3766" w:rsidRDefault="00A016C3">
      <w:pPr>
        <w:pStyle w:val="Szvegtrzs"/>
        <w:spacing w:before="159" w:after="159" w:line="240" w:lineRule="auto"/>
        <w:ind w:left="159" w:right="159"/>
        <w:jc w:val="both"/>
        <w:rPr>
          <w:i/>
        </w:rPr>
      </w:pPr>
      <w:r w:rsidRPr="009C3766">
        <w:rPr>
          <w:i/>
        </w:rPr>
        <w:t>Az önkormányzati rendelet megalkotása azért vált szükségessé, mivel Óbarok település egy részén megvalósult a közcsatorna kiépítése, és a környezetterhelési díjról szóló 2003. évi LXXXIX. törvény 26. § (4) bekezdésében kapott felhatalmazás alapján, valamint Magyarország helyi önkormányzatairól szóló 2011. évi CLXXXIX. törvény 13. § (1) bekezdés 11. pontjában meghatározott feladatkörében eljárva Óbarok Község Önkormányzat Képviselő-testülete köteles az elkészült szennyvízvezeték átadását követően a talajterhelési díjról szóló rendelet megalkotására.</w:t>
      </w:r>
    </w:p>
    <w:p w:rsidR="002C6CEB" w:rsidRPr="009C3766" w:rsidRDefault="00A016C3">
      <w:pPr>
        <w:pStyle w:val="Szvegtrzs"/>
        <w:spacing w:before="159" w:after="159" w:line="240" w:lineRule="auto"/>
        <w:ind w:left="159" w:right="159"/>
        <w:jc w:val="both"/>
        <w:rPr>
          <w:i/>
        </w:rPr>
      </w:pPr>
      <w:r w:rsidRPr="009C3766">
        <w:rPr>
          <w:i/>
        </w:rPr>
        <w:t>A környezet védelemének általános szabályairól szóló 1995. évi LIII. törvény 58. § (3) bekezdése szerint, ha a települési önkormányzat nem hoz létre önkormányzati környezetvédelmi alapot, a környezetterhelési díjak és az igénybevételi járulékok külön törvényben meghatározott részéből keletkező bevétel az önkormányzatot nem illeti meg.</w:t>
      </w:r>
    </w:p>
    <w:sectPr w:rsidR="002C6CEB" w:rsidRPr="009C3766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9A" w:rsidRDefault="00E36A9A">
      <w:r>
        <w:separator/>
      </w:r>
    </w:p>
  </w:endnote>
  <w:endnote w:type="continuationSeparator" w:id="0">
    <w:p w:rsidR="00E36A9A" w:rsidRDefault="00E3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EB" w:rsidRDefault="00A016C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1643E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EB" w:rsidRDefault="00A016C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1643E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9A" w:rsidRDefault="00E36A9A">
      <w:r>
        <w:separator/>
      </w:r>
    </w:p>
  </w:footnote>
  <w:footnote w:type="continuationSeparator" w:id="0">
    <w:p w:rsidR="00E36A9A" w:rsidRDefault="00E3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3942"/>
    <w:multiLevelType w:val="multilevel"/>
    <w:tmpl w:val="A2AC4F9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32E1C"/>
    <w:multiLevelType w:val="hybridMultilevel"/>
    <w:tmpl w:val="48820C44"/>
    <w:lvl w:ilvl="0" w:tplc="33163FC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EB"/>
    <w:rsid w:val="002C6CEB"/>
    <w:rsid w:val="002F3736"/>
    <w:rsid w:val="003754FC"/>
    <w:rsid w:val="00427F2C"/>
    <w:rsid w:val="00480A31"/>
    <w:rsid w:val="007A65AC"/>
    <w:rsid w:val="00957EB1"/>
    <w:rsid w:val="009C3766"/>
    <w:rsid w:val="00A016C3"/>
    <w:rsid w:val="00C34942"/>
    <w:rsid w:val="00E36A9A"/>
    <w:rsid w:val="00F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A5AD8-AFE6-4589-BA86-299EA13B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1645</Words>
  <Characters>11356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dc:description/>
  <cp:lastModifiedBy>Gyöngyi</cp:lastModifiedBy>
  <cp:revision>5</cp:revision>
  <dcterms:created xsi:type="dcterms:W3CDTF">2025-06-30T13:11:00Z</dcterms:created>
  <dcterms:modified xsi:type="dcterms:W3CDTF">2025-11-19T12:59:00Z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