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B55572" w:rsidRDefault="00B55572" w:rsidP="00B55572">
      <w:pPr>
        <w:pStyle w:val="Standard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100"/>
          <w:sz w:val="32"/>
          <w:szCs w:val="32"/>
        </w:rPr>
        <w:t>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9069D9" w:rsidRDefault="00776F7B">
      <w:pPr>
        <w:pStyle w:val="Standard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r w:rsidRPr="009069D9">
        <w:rPr>
          <w:rFonts w:ascii="Times New Roman" w:hAnsi="Times New Roman" w:cs="Times New Roman"/>
          <w:b/>
          <w:i/>
          <w:spacing w:val="100"/>
          <w:sz w:val="32"/>
          <w:szCs w:val="32"/>
        </w:rPr>
        <w:t>ELŐTERJESZTÉS</w:t>
      </w:r>
    </w:p>
    <w:p w:rsidR="00C67B0E" w:rsidRPr="009069D9" w:rsidRDefault="00C67B0E">
      <w:pPr>
        <w:pStyle w:val="Standard"/>
        <w:jc w:val="center"/>
        <w:rPr>
          <w:rFonts w:ascii="Times New Roman" w:hAnsi="Times New Roman" w:cs="Times New Roman"/>
          <w:b/>
          <w:i/>
          <w:spacing w:val="100"/>
        </w:rPr>
      </w:pPr>
    </w:p>
    <w:p w:rsidR="00C67B0E" w:rsidRPr="009069D9" w:rsidRDefault="009069D9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>Felcsút</w:t>
      </w:r>
      <w:r w:rsidR="001B3A26" w:rsidRPr="009069D9">
        <w:rPr>
          <w:rFonts w:ascii="Times New Roman" w:hAnsi="Times New Roman" w:cs="Times New Roman"/>
          <w:b/>
          <w:i/>
        </w:rPr>
        <w:t xml:space="preserve"> </w:t>
      </w:r>
      <w:r w:rsidRPr="009069D9">
        <w:rPr>
          <w:rFonts w:ascii="Times New Roman" w:hAnsi="Times New Roman" w:cs="Times New Roman"/>
          <w:b/>
          <w:i/>
        </w:rPr>
        <w:t>Községi</w:t>
      </w:r>
      <w:r w:rsidR="00776F7B" w:rsidRPr="009069D9">
        <w:rPr>
          <w:rFonts w:ascii="Times New Roman" w:hAnsi="Times New Roman" w:cs="Times New Roman"/>
          <w:b/>
          <w:i/>
        </w:rPr>
        <w:t xml:space="preserve"> Önkormányzat Képviselő-testületének</w:t>
      </w:r>
    </w:p>
    <w:p w:rsidR="00C67B0E" w:rsidRPr="009069D9" w:rsidRDefault="00B064AA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>201</w:t>
      </w:r>
      <w:r w:rsidR="00072FC5" w:rsidRPr="009069D9">
        <w:rPr>
          <w:rFonts w:ascii="Times New Roman" w:hAnsi="Times New Roman" w:cs="Times New Roman"/>
          <w:b/>
          <w:i/>
        </w:rPr>
        <w:t>6</w:t>
      </w:r>
      <w:r w:rsidRPr="009069D9">
        <w:rPr>
          <w:rFonts w:ascii="Times New Roman" w:hAnsi="Times New Roman" w:cs="Times New Roman"/>
          <w:b/>
          <w:i/>
        </w:rPr>
        <w:t xml:space="preserve">. </w:t>
      </w:r>
      <w:r w:rsidR="009069D9" w:rsidRPr="009069D9">
        <w:rPr>
          <w:rFonts w:ascii="Times New Roman" w:hAnsi="Times New Roman" w:cs="Times New Roman"/>
          <w:b/>
          <w:i/>
        </w:rPr>
        <w:t>március</w:t>
      </w:r>
      <w:r w:rsidR="00EA385C" w:rsidRPr="009069D9">
        <w:rPr>
          <w:rFonts w:ascii="Times New Roman" w:hAnsi="Times New Roman" w:cs="Times New Roman"/>
          <w:b/>
          <w:i/>
        </w:rPr>
        <w:t xml:space="preserve"> </w:t>
      </w:r>
      <w:r w:rsidR="009069D9" w:rsidRPr="009069D9">
        <w:rPr>
          <w:rFonts w:ascii="Times New Roman" w:hAnsi="Times New Roman" w:cs="Times New Roman"/>
          <w:b/>
          <w:i/>
        </w:rPr>
        <w:t>30</w:t>
      </w:r>
      <w:r w:rsidR="00BD6CF0" w:rsidRPr="009069D9">
        <w:rPr>
          <w:rFonts w:ascii="Times New Roman" w:hAnsi="Times New Roman" w:cs="Times New Roman"/>
          <w:b/>
          <w:i/>
        </w:rPr>
        <w:t>-</w:t>
      </w:r>
      <w:r w:rsidR="0020270C" w:rsidRPr="009069D9">
        <w:rPr>
          <w:rFonts w:ascii="Times New Roman" w:hAnsi="Times New Roman" w:cs="Times New Roman"/>
          <w:b/>
          <w:i/>
        </w:rPr>
        <w:t>i</w:t>
      </w:r>
      <w:r w:rsidR="009D3359" w:rsidRPr="009069D9">
        <w:rPr>
          <w:rFonts w:ascii="Times New Roman" w:hAnsi="Times New Roman" w:cs="Times New Roman"/>
          <w:b/>
          <w:i/>
        </w:rPr>
        <w:t xml:space="preserve"> </w:t>
      </w:r>
      <w:r w:rsidR="009069D9" w:rsidRPr="009069D9">
        <w:rPr>
          <w:rFonts w:ascii="Times New Roman" w:hAnsi="Times New Roman" w:cs="Times New Roman"/>
          <w:b/>
          <w:i/>
        </w:rPr>
        <w:t xml:space="preserve">rendkívüli </w:t>
      </w:r>
      <w:r w:rsidR="00776F7B" w:rsidRPr="009069D9">
        <w:rPr>
          <w:rFonts w:ascii="Times New Roman" w:hAnsi="Times New Roman" w:cs="Times New Roman"/>
          <w:b/>
          <w:i/>
        </w:rPr>
        <w:t>ülésére</w:t>
      </w: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 w:rsidP="003E6DBA">
      <w:pPr>
        <w:pStyle w:val="Standard"/>
        <w:jc w:val="both"/>
        <w:rPr>
          <w:rFonts w:ascii="Times New Roman" w:hAnsi="Times New Roman" w:cs="Times New Roman"/>
          <w:i/>
        </w:rPr>
      </w:pPr>
    </w:p>
    <w:p w:rsidR="00E73906" w:rsidRPr="009069D9" w:rsidRDefault="00776F7B" w:rsidP="00942E3C">
      <w:pPr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Előterjesztés címe és tárgya</w:t>
      </w:r>
      <w:r w:rsidRPr="009069D9">
        <w:rPr>
          <w:rFonts w:ascii="Times New Roman" w:hAnsi="Times New Roman" w:cs="Times New Roman"/>
          <w:b/>
          <w:i/>
        </w:rPr>
        <w:t>:</w:t>
      </w:r>
      <w:r w:rsidR="00EA385C" w:rsidRPr="009069D9">
        <w:rPr>
          <w:rFonts w:ascii="Times New Roman" w:hAnsi="Times New Roman" w:cs="Times New Roman"/>
          <w:b/>
          <w:i/>
        </w:rPr>
        <w:t xml:space="preserve"> </w:t>
      </w:r>
    </w:p>
    <w:p w:rsidR="00CC3775" w:rsidRPr="009069D9" w:rsidRDefault="00942E3C" w:rsidP="00E73906">
      <w:pPr>
        <w:jc w:val="center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 xml:space="preserve">A </w:t>
      </w:r>
      <w:r w:rsidR="00D13FB5" w:rsidRPr="009069D9">
        <w:rPr>
          <w:rFonts w:ascii="Times New Roman" w:hAnsi="Times New Roman" w:cs="Times New Roman"/>
          <w:b/>
          <w:i/>
        </w:rPr>
        <w:t>településrendezési terv</w:t>
      </w:r>
      <w:r w:rsidR="008F5C0A" w:rsidRPr="009069D9">
        <w:rPr>
          <w:rFonts w:ascii="Times New Roman" w:hAnsi="Times New Roman" w:cs="Times New Roman"/>
          <w:b/>
          <w:i/>
        </w:rPr>
        <w:t xml:space="preserve"> módosításáho</w:t>
      </w:r>
      <w:r w:rsidR="00D13FB5" w:rsidRPr="009069D9">
        <w:rPr>
          <w:rFonts w:ascii="Times New Roman" w:hAnsi="Times New Roman" w:cs="Times New Roman"/>
          <w:b/>
          <w:i/>
        </w:rPr>
        <w:t>z</w:t>
      </w:r>
      <w:r w:rsidR="00EA385C" w:rsidRPr="009069D9">
        <w:rPr>
          <w:rFonts w:ascii="Times New Roman" w:hAnsi="Times New Roman" w:cs="Times New Roman"/>
          <w:b/>
          <w:i/>
        </w:rPr>
        <w:t xml:space="preserve"> kapcsolódó döntések meghozatala</w:t>
      </w: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E2239E" w:rsidP="00E2239E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9069D9">
        <w:rPr>
          <w:rFonts w:ascii="Times New Roman" w:hAnsi="Times New Roman" w:cs="Times New Roman"/>
          <w:b/>
          <w:i/>
          <w:u w:val="single"/>
        </w:rPr>
        <w:t>A tárgykört rendező jogszabály:</w:t>
      </w:r>
    </w:p>
    <w:p w:rsidR="00E2239E" w:rsidRPr="009069D9" w:rsidRDefault="00AC117B" w:rsidP="00AC117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a </w:t>
      </w:r>
      <w:r w:rsidR="00DD5DAF" w:rsidRPr="009069D9">
        <w:rPr>
          <w:rFonts w:ascii="Times New Roman" w:hAnsi="Times New Roman" w:cs="Times New Roman"/>
          <w:i/>
        </w:rPr>
        <w:t xml:space="preserve">településfejlesztési koncepcióról, az integrált településfejlesztési stratégiáról és a </w:t>
      </w:r>
      <w:r w:rsidRPr="009069D9">
        <w:rPr>
          <w:rFonts w:ascii="Times New Roman" w:hAnsi="Times New Roman" w:cs="Times New Roman"/>
          <w:i/>
        </w:rPr>
        <w:t>településrendezési eszközökről, valamint egyes településrendezési sajátos jogintézm</w:t>
      </w:r>
      <w:r w:rsidR="00DD5DAF" w:rsidRPr="009069D9">
        <w:rPr>
          <w:rFonts w:ascii="Times New Roman" w:hAnsi="Times New Roman" w:cs="Times New Roman"/>
          <w:i/>
        </w:rPr>
        <w:t>ényekről szóló 314/2012. (XI. 8</w:t>
      </w:r>
      <w:r w:rsidRPr="009069D9">
        <w:rPr>
          <w:rFonts w:ascii="Times New Roman" w:hAnsi="Times New Roman" w:cs="Times New Roman"/>
          <w:i/>
        </w:rPr>
        <w:t>.) Korm. rendelet</w:t>
      </w:r>
    </w:p>
    <w:p w:rsidR="00F92C3F" w:rsidRPr="009069D9" w:rsidRDefault="00F92C3F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F92C3F" w:rsidRPr="009069D9" w:rsidRDefault="00F92C3F">
      <w:pPr>
        <w:pStyle w:val="Standard"/>
        <w:ind w:firstLine="708"/>
        <w:rPr>
          <w:rFonts w:ascii="Times New Roman" w:hAnsi="Times New Roman" w:cs="Times New Roman"/>
          <w:i/>
        </w:rPr>
      </w:pPr>
    </w:p>
    <w:p w:rsidR="00C67B0E" w:rsidRPr="009069D9" w:rsidRDefault="00776F7B">
      <w:pPr>
        <w:pStyle w:val="Standard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Előterjesztő</w:t>
      </w:r>
      <w:r w:rsidRPr="009069D9">
        <w:rPr>
          <w:rFonts w:ascii="Times New Roman" w:hAnsi="Times New Roman" w:cs="Times New Roman"/>
          <w:b/>
          <w:i/>
        </w:rPr>
        <w:t>:</w:t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="009069D9">
        <w:rPr>
          <w:rFonts w:ascii="Times New Roman" w:hAnsi="Times New Roman" w:cs="Times New Roman"/>
          <w:b/>
          <w:i/>
        </w:rPr>
        <w:t>Mészáros Lőrinc</w:t>
      </w:r>
      <w:r w:rsidRPr="009069D9">
        <w:rPr>
          <w:rFonts w:ascii="Times New Roman" w:hAnsi="Times New Roman" w:cs="Times New Roman"/>
          <w:b/>
          <w:i/>
        </w:rPr>
        <w:t xml:space="preserve"> polgármester</w:t>
      </w:r>
    </w:p>
    <w:p w:rsidR="00C67B0E" w:rsidRPr="009069D9" w:rsidRDefault="00776F7B">
      <w:pPr>
        <w:pStyle w:val="Standard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  <w:u w:val="single"/>
        </w:rPr>
        <w:t>Az előterjesztést készítette</w:t>
      </w:r>
      <w:r w:rsidRPr="009069D9">
        <w:rPr>
          <w:rFonts w:ascii="Times New Roman" w:hAnsi="Times New Roman" w:cs="Times New Roman"/>
          <w:b/>
          <w:i/>
        </w:rPr>
        <w:t xml:space="preserve">: </w:t>
      </w:r>
      <w:r w:rsidRPr="009069D9">
        <w:rPr>
          <w:rFonts w:ascii="Times New Roman" w:hAnsi="Times New Roman" w:cs="Times New Roman"/>
          <w:b/>
          <w:i/>
        </w:rPr>
        <w:tab/>
      </w:r>
      <w:r w:rsidR="00D13FB5" w:rsidRPr="009069D9">
        <w:rPr>
          <w:rFonts w:ascii="Times New Roman" w:hAnsi="Times New Roman" w:cs="Times New Roman"/>
          <w:b/>
          <w:i/>
        </w:rPr>
        <w:t xml:space="preserve">Dr. Sisa András </w:t>
      </w:r>
      <w:r w:rsidR="00457639" w:rsidRPr="009069D9">
        <w:rPr>
          <w:rFonts w:ascii="Times New Roman" w:hAnsi="Times New Roman" w:cs="Times New Roman"/>
          <w:b/>
          <w:i/>
        </w:rPr>
        <w:t>jegyző</w:t>
      </w:r>
    </w:p>
    <w:p w:rsidR="00072FC5" w:rsidRPr="009069D9" w:rsidRDefault="00072FC5">
      <w:pPr>
        <w:pStyle w:val="Standard"/>
        <w:rPr>
          <w:rFonts w:ascii="Times New Roman" w:hAnsi="Times New Roman" w:cs="Times New Roman"/>
          <w:b/>
          <w:i/>
        </w:rPr>
      </w:pP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</w:r>
      <w:r w:rsidRPr="009069D9">
        <w:rPr>
          <w:rFonts w:ascii="Times New Roman" w:hAnsi="Times New Roman" w:cs="Times New Roman"/>
          <w:b/>
          <w:i/>
        </w:rPr>
        <w:tab/>
        <w:t xml:space="preserve">Horváth Gergely – </w:t>
      </w:r>
      <w:proofErr w:type="spellStart"/>
      <w:r w:rsidRPr="009069D9">
        <w:rPr>
          <w:rFonts w:ascii="Times New Roman" w:hAnsi="Times New Roman" w:cs="Times New Roman"/>
          <w:b/>
          <w:i/>
        </w:rPr>
        <w:t>Planner-T</w:t>
      </w:r>
      <w:proofErr w:type="spellEnd"/>
      <w:r w:rsidRPr="009069D9">
        <w:rPr>
          <w:rFonts w:ascii="Times New Roman" w:hAnsi="Times New Roman" w:cs="Times New Roman"/>
          <w:b/>
          <w:i/>
        </w:rPr>
        <w:t xml:space="preserve"> Kft.</w:t>
      </w: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Default="00C67B0E">
      <w:pPr>
        <w:pStyle w:val="Standard"/>
        <w:rPr>
          <w:rFonts w:ascii="Times New Roman" w:hAnsi="Times New Roman" w:cs="Times New Roman"/>
          <w:i/>
        </w:rPr>
      </w:pPr>
    </w:p>
    <w:p w:rsidR="00B55572" w:rsidRDefault="00B55572">
      <w:pPr>
        <w:pStyle w:val="Standard"/>
        <w:rPr>
          <w:rFonts w:ascii="Times New Roman" w:hAnsi="Times New Roman" w:cs="Times New Roman"/>
          <w:i/>
        </w:rPr>
      </w:pPr>
    </w:p>
    <w:p w:rsidR="00B55572" w:rsidRDefault="00B55572">
      <w:pPr>
        <w:pStyle w:val="Standard"/>
        <w:rPr>
          <w:rFonts w:ascii="Times New Roman" w:hAnsi="Times New Roman" w:cs="Times New Roman"/>
          <w:i/>
        </w:rPr>
      </w:pPr>
    </w:p>
    <w:p w:rsidR="00B55572" w:rsidRPr="009069D9" w:rsidRDefault="00B55572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C67B0E">
      <w:pPr>
        <w:pStyle w:val="Standard"/>
        <w:rPr>
          <w:rFonts w:ascii="Times New Roman" w:hAnsi="Times New Roman" w:cs="Times New Roman"/>
          <w:i/>
        </w:rPr>
      </w:pPr>
    </w:p>
    <w:p w:rsidR="00AC117B" w:rsidRPr="009069D9" w:rsidRDefault="00AC117B">
      <w:pPr>
        <w:pStyle w:val="Standard"/>
        <w:rPr>
          <w:rFonts w:ascii="Times New Roman" w:hAnsi="Times New Roman" w:cs="Times New Roman"/>
          <w:i/>
        </w:rPr>
      </w:pPr>
    </w:p>
    <w:p w:rsidR="00C67B0E" w:rsidRPr="009069D9" w:rsidRDefault="00776F7B" w:rsidP="00A11271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9069D9">
        <w:rPr>
          <w:rFonts w:ascii="Times New Roman" w:hAnsi="Times New Roman" w:cs="Times New Roman"/>
          <w:b/>
          <w:bCs/>
          <w:i/>
          <w:iCs/>
        </w:rPr>
        <w:t>Tisztelt Képviselő-testület!</w:t>
      </w:r>
    </w:p>
    <w:p w:rsidR="00C67B0E" w:rsidRPr="009069D9" w:rsidRDefault="00C67B0E">
      <w:pPr>
        <w:jc w:val="both"/>
        <w:rPr>
          <w:rFonts w:ascii="Times New Roman" w:hAnsi="Times New Roman" w:cs="Times New Roman"/>
          <w:i/>
        </w:rPr>
      </w:pPr>
    </w:p>
    <w:p w:rsidR="000C0456" w:rsidRPr="009069D9" w:rsidRDefault="00F26B7A" w:rsidP="00DD5DA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>A</w:t>
      </w:r>
      <w:r w:rsidR="00DD5DAF" w:rsidRPr="009069D9">
        <w:rPr>
          <w:rFonts w:ascii="Times New Roman" w:hAnsi="Times New Roman" w:cs="Times New Roman"/>
          <w:i/>
          <w:color w:val="000000" w:themeColor="text1"/>
        </w:rPr>
        <w:t xml:space="preserve"> településrendezési tervek módosításával összefüggésben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tájékoztatom Önöket, hogy </w:t>
      </w:r>
      <w:r w:rsidR="009069D9">
        <w:rPr>
          <w:rFonts w:ascii="Times New Roman" w:hAnsi="Times New Roman" w:cs="Times New Roman"/>
          <w:i/>
          <w:color w:val="000000" w:themeColor="text1"/>
        </w:rPr>
        <w:t>Felcsút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 község településrendezési tervének egyeztetési folyamata zárásaként a Fejér Megyei Főépítész záró véleményét </w:t>
      </w:r>
      <w:r w:rsidR="00B2255D" w:rsidRPr="009069D9">
        <w:rPr>
          <w:rFonts w:ascii="Times New Roman" w:hAnsi="Times New Roman" w:cs="Times New Roman"/>
          <w:i/>
          <w:color w:val="000000" w:themeColor="text1"/>
        </w:rPr>
        <w:t xml:space="preserve">jóváhagyólag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megadta, ezzel a településszerkezeti terv és a helyi építési szabályzat módosításának érdemi akadálya nincs.</w:t>
      </w:r>
    </w:p>
    <w:p w:rsidR="000C0456" w:rsidRPr="009069D9" w:rsidRDefault="00B2255D" w:rsidP="00DD5DA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 xml:space="preserve">Valamennyi érintett, nyilatkozó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szakhatóság</w:t>
      </w:r>
      <w:r w:rsidRPr="009069D9">
        <w:rPr>
          <w:rFonts w:ascii="Times New Roman" w:hAnsi="Times New Roman" w:cs="Times New Roman"/>
          <w:i/>
          <w:color w:val="000000" w:themeColor="text1"/>
        </w:rPr>
        <w:t xml:space="preserve"> elfogadta a módosítási igényeket,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a partnerségi egyeztetésben részt vevő személyek </w:t>
      </w:r>
      <w:r w:rsidRPr="009069D9">
        <w:rPr>
          <w:rFonts w:ascii="Times New Roman" w:hAnsi="Times New Roman" w:cs="Times New Roman"/>
          <w:i/>
          <w:color w:val="000000" w:themeColor="text1"/>
        </w:rPr>
        <w:t>nem tettek észrevételt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. A</w:t>
      </w:r>
      <w:r w:rsidR="00DD5DAF" w:rsidRPr="009069D9">
        <w:rPr>
          <w:rFonts w:ascii="Times New Roman" w:hAnsi="Times New Roman" w:cs="Times New Roman"/>
          <w:i/>
          <w:color w:val="000000" w:themeColor="text1"/>
        </w:rPr>
        <w:t xml:space="preserve"> 314/2012. (XI. 8.) Korm. rendelet</w:t>
      </w:r>
      <w:r w:rsidR="00665C37" w:rsidRPr="009069D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43</w:t>
      </w:r>
      <w:r w:rsidR="003F46DA" w:rsidRPr="009069D9">
        <w:rPr>
          <w:rFonts w:ascii="Times New Roman" w:hAnsi="Times New Roman" w:cs="Times New Roman"/>
          <w:i/>
          <w:color w:val="000000" w:themeColor="text1"/>
        </w:rPr>
        <w:t>.</w:t>
      </w:r>
      <w:r w:rsidR="00665C37" w:rsidRPr="009069D9">
        <w:rPr>
          <w:rFonts w:ascii="Times New Roman" w:hAnsi="Times New Roman" w:cs="Times New Roman"/>
          <w:i/>
          <w:color w:val="000000" w:themeColor="text1"/>
        </w:rPr>
        <w:t>§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 xml:space="preserve"> (1) bekezdésének a) pontja alapján a teljes eljárásban elfogadott tervmódosítás leghamarabb az elfogadást követő 30. napon léphet hatályba.</w:t>
      </w:r>
    </w:p>
    <w:p w:rsidR="000C0456" w:rsidRPr="009069D9" w:rsidRDefault="004E21B0" w:rsidP="00F92C3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 xml:space="preserve">A tervezési folyamat </w:t>
      </w:r>
      <w:r w:rsidR="000C0456" w:rsidRPr="009069D9">
        <w:rPr>
          <w:rFonts w:ascii="Times New Roman" w:hAnsi="Times New Roman" w:cs="Times New Roman"/>
          <w:i/>
          <w:color w:val="000000" w:themeColor="text1"/>
        </w:rPr>
        <w:t>zárásaként kérem, hogy a csatolt előterjesztés mellékleteit az alábbiak szerint fogadja el a Tisztelt Képviselő-testület:</w:t>
      </w:r>
    </w:p>
    <w:p w:rsidR="004E21B0" w:rsidRPr="009069D9" w:rsidRDefault="000C0456" w:rsidP="00F92C3F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9069D9">
        <w:rPr>
          <w:rFonts w:ascii="Times New Roman" w:hAnsi="Times New Roman" w:cs="Times New Roman"/>
          <w:i/>
          <w:color w:val="000000" w:themeColor="text1"/>
        </w:rPr>
        <w:t>Elsőként határozati formában a településszerkezeti terv módosításának jóváhagyása, majd ezt követően a helyi építési szabályzat módosításáról szóló rendeletet szükséges elfogadnunk</w:t>
      </w:r>
      <w:r w:rsidR="004E21B0" w:rsidRPr="009069D9">
        <w:rPr>
          <w:rFonts w:ascii="Times New Roman" w:hAnsi="Times New Roman" w:cs="Times New Roman"/>
          <w:i/>
          <w:color w:val="000000" w:themeColor="text1"/>
        </w:rPr>
        <w:t>.</w:t>
      </w:r>
    </w:p>
    <w:p w:rsidR="00CC2C1C" w:rsidRPr="009069D9" w:rsidRDefault="00CC2C1C" w:rsidP="00F92C3F">
      <w:pPr>
        <w:spacing w:before="120"/>
        <w:jc w:val="both"/>
        <w:rPr>
          <w:rFonts w:ascii="Times New Roman" w:hAnsi="Times New Roman" w:cs="Times New Roman"/>
          <w:i/>
        </w:rPr>
      </w:pPr>
    </w:p>
    <w:p w:rsidR="00C67B0E" w:rsidRPr="009069D9" w:rsidRDefault="00F6013F">
      <w:pPr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Kérem előterjesztésem </w:t>
      </w:r>
      <w:r w:rsidR="00776F7B" w:rsidRPr="009069D9">
        <w:rPr>
          <w:rFonts w:ascii="Times New Roman" w:hAnsi="Times New Roman" w:cs="Times New Roman"/>
          <w:i/>
        </w:rPr>
        <w:t>megvitatását és jóváhagyását.</w:t>
      </w:r>
    </w:p>
    <w:p w:rsidR="00C67B0E" w:rsidRPr="009069D9" w:rsidRDefault="00C67B0E">
      <w:pPr>
        <w:pStyle w:val="Standard"/>
        <w:jc w:val="both"/>
        <w:rPr>
          <w:rFonts w:ascii="Times New Roman" w:hAnsi="Times New Roman" w:cs="Times New Roman"/>
          <w:i/>
        </w:rPr>
      </w:pPr>
    </w:p>
    <w:p w:rsidR="00C67B0E" w:rsidRPr="009069D9" w:rsidRDefault="00E77290" w:rsidP="00BD6CF0">
      <w:pPr>
        <w:pStyle w:val="Standard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bCs/>
          <w:i/>
        </w:rPr>
        <w:t>Felcsút</w:t>
      </w:r>
      <w:r w:rsidR="003F46DA" w:rsidRPr="009069D9">
        <w:rPr>
          <w:rFonts w:ascii="Times New Roman" w:hAnsi="Times New Roman" w:cs="Times New Roman"/>
          <w:bCs/>
          <w:i/>
        </w:rPr>
        <w:t>,</w:t>
      </w:r>
      <w:r w:rsidR="00776F7B" w:rsidRPr="009069D9">
        <w:rPr>
          <w:rFonts w:ascii="Times New Roman" w:hAnsi="Times New Roman" w:cs="Times New Roman"/>
          <w:bCs/>
          <w:i/>
        </w:rPr>
        <w:t xml:space="preserve"> 201</w:t>
      </w:r>
      <w:r w:rsidR="003F46DA" w:rsidRPr="009069D9">
        <w:rPr>
          <w:rFonts w:ascii="Times New Roman" w:hAnsi="Times New Roman" w:cs="Times New Roman"/>
          <w:bCs/>
          <w:i/>
        </w:rPr>
        <w:t>6</w:t>
      </w:r>
      <w:r w:rsidR="00776F7B" w:rsidRPr="009069D9">
        <w:rPr>
          <w:rFonts w:ascii="Times New Roman" w:hAnsi="Times New Roman" w:cs="Times New Roman"/>
          <w:bCs/>
          <w:i/>
        </w:rPr>
        <w:t xml:space="preserve">. </w:t>
      </w:r>
      <w:r w:rsidR="009069D9">
        <w:rPr>
          <w:rFonts w:ascii="Times New Roman" w:hAnsi="Times New Roman" w:cs="Times New Roman"/>
          <w:bCs/>
          <w:i/>
        </w:rPr>
        <w:t>március</w:t>
      </w:r>
      <w:r w:rsidR="00BD6CF0" w:rsidRPr="009069D9">
        <w:rPr>
          <w:rFonts w:ascii="Times New Roman" w:hAnsi="Times New Roman" w:cs="Times New Roman"/>
          <w:bCs/>
          <w:i/>
        </w:rPr>
        <w:t xml:space="preserve"> </w:t>
      </w:r>
      <w:r w:rsidR="009069D9">
        <w:rPr>
          <w:rFonts w:ascii="Times New Roman" w:hAnsi="Times New Roman" w:cs="Times New Roman"/>
          <w:bCs/>
          <w:i/>
        </w:rPr>
        <w:t>21</w:t>
      </w:r>
      <w:r w:rsidR="00BD6CF0" w:rsidRPr="009069D9">
        <w:rPr>
          <w:rFonts w:ascii="Times New Roman" w:hAnsi="Times New Roman" w:cs="Times New Roman"/>
          <w:bCs/>
          <w:i/>
        </w:rPr>
        <w:t>.</w:t>
      </w:r>
      <w:r w:rsidR="00BD6CF0" w:rsidRPr="009069D9">
        <w:rPr>
          <w:rFonts w:ascii="Times New Roman" w:hAnsi="Times New Roman" w:cs="Times New Roman"/>
          <w:bCs/>
          <w:i/>
        </w:rPr>
        <w:tab/>
      </w:r>
      <w:r w:rsidR="00BD6CF0" w:rsidRPr="009069D9">
        <w:rPr>
          <w:rFonts w:ascii="Times New Roman" w:hAnsi="Times New Roman" w:cs="Times New Roman"/>
          <w:bCs/>
          <w:i/>
        </w:rPr>
        <w:tab/>
      </w:r>
      <w:r w:rsidR="00BD6CF0" w:rsidRPr="009069D9">
        <w:rPr>
          <w:rFonts w:ascii="Times New Roman" w:hAnsi="Times New Roman" w:cs="Times New Roman"/>
          <w:bCs/>
          <w:i/>
        </w:rPr>
        <w:tab/>
        <w:t xml:space="preserve">  </w:t>
      </w:r>
      <w:r w:rsidR="003F46DA" w:rsidRPr="009069D9">
        <w:rPr>
          <w:rFonts w:ascii="Times New Roman" w:hAnsi="Times New Roman" w:cs="Times New Roman"/>
          <w:bCs/>
          <w:i/>
        </w:rPr>
        <w:t xml:space="preserve">    </w:t>
      </w:r>
      <w:r w:rsidR="009069D9">
        <w:rPr>
          <w:rFonts w:ascii="Times New Roman" w:hAnsi="Times New Roman" w:cs="Times New Roman"/>
          <w:b/>
          <w:i/>
        </w:rPr>
        <w:t>Mészáros Lőrinc</w:t>
      </w:r>
    </w:p>
    <w:p w:rsidR="00C67B0E" w:rsidRPr="009069D9" w:rsidRDefault="009069D9" w:rsidP="0020270C">
      <w:pPr>
        <w:pStyle w:val="Standard"/>
        <w:ind w:left="4536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</w:t>
      </w:r>
      <w:proofErr w:type="gramStart"/>
      <w:r w:rsidR="00776F7B" w:rsidRPr="009069D9">
        <w:rPr>
          <w:rFonts w:ascii="Times New Roman" w:hAnsi="Times New Roman" w:cs="Times New Roman"/>
          <w:b/>
          <w:bCs/>
          <w:i/>
        </w:rPr>
        <w:t>polgármester</w:t>
      </w:r>
      <w:proofErr w:type="gramEnd"/>
    </w:p>
    <w:p w:rsidR="00C67B0E" w:rsidRPr="009069D9" w:rsidRDefault="00C67B0E">
      <w:pPr>
        <w:pStyle w:val="Standard"/>
        <w:jc w:val="both"/>
        <w:rPr>
          <w:rFonts w:ascii="Times New Roman" w:hAnsi="Times New Roman" w:cs="Times New Roman"/>
          <w:i/>
        </w:rPr>
      </w:pPr>
    </w:p>
    <w:p w:rsidR="00145D42" w:rsidRPr="00F342D3" w:rsidRDefault="001553A5" w:rsidP="00F342D3">
      <w:pPr>
        <w:pStyle w:val="Standard"/>
        <w:jc w:val="both"/>
        <w:rPr>
          <w:rFonts w:ascii="Times New Roman" w:hAnsi="Times New Roman" w:cs="Times New Roman"/>
          <w:b/>
          <w:i/>
          <w:u w:val="single"/>
        </w:rPr>
      </w:pPr>
      <w:r w:rsidRPr="009069D9">
        <w:rPr>
          <w:rFonts w:ascii="Times New Roman" w:hAnsi="Times New Roman" w:cs="Times New Roman"/>
          <w:b/>
          <w:i/>
          <w:u w:val="single"/>
        </w:rPr>
        <w:t>Határozati javaslat: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 w:rsidRPr="009069D9">
        <w:rPr>
          <w:rFonts w:ascii="Times New Roman" w:hAnsi="Times New Roman" w:cs="Times New Roman"/>
          <w:b/>
          <w:bCs/>
          <w:i/>
        </w:rPr>
        <w:t>Felcsút Községi Önkormányzat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 w:rsidRPr="009069D9">
        <w:rPr>
          <w:rFonts w:ascii="Times New Roman" w:hAnsi="Times New Roman" w:cs="Times New Roman"/>
          <w:b/>
          <w:bCs/>
          <w:i/>
        </w:rPr>
        <w:t>Képviselő- testületének</w:t>
      </w:r>
    </w:p>
    <w:p w:rsidR="009069D9" w:rsidRPr="009069D9" w:rsidRDefault="009069D9" w:rsidP="009069D9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…</w:t>
      </w:r>
      <w:r w:rsidRPr="009069D9">
        <w:rPr>
          <w:rFonts w:ascii="Times New Roman" w:hAnsi="Times New Roman" w:cs="Times New Roman"/>
          <w:b/>
          <w:bCs/>
          <w:i/>
        </w:rPr>
        <w:t>/2016. (</w:t>
      </w:r>
      <w:r>
        <w:rPr>
          <w:rFonts w:ascii="Times New Roman" w:hAnsi="Times New Roman" w:cs="Times New Roman"/>
          <w:b/>
          <w:bCs/>
          <w:i/>
        </w:rPr>
        <w:t>III.30.</w:t>
      </w:r>
      <w:r w:rsidRPr="009069D9">
        <w:rPr>
          <w:rFonts w:ascii="Times New Roman" w:hAnsi="Times New Roman" w:cs="Times New Roman"/>
          <w:b/>
          <w:bCs/>
          <w:i/>
        </w:rPr>
        <w:t>) számú határozata</w:t>
      </w: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község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településszerkezeti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tervének</w:t>
      </w:r>
      <w:proofErr w:type="spellEnd"/>
      <w:r w:rsidRPr="009069D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b/>
          <w:i/>
          <w:sz w:val="24"/>
          <w:szCs w:val="24"/>
        </w:rPr>
        <w:t>módosításáról</w:t>
      </w:r>
      <w:proofErr w:type="spellEnd"/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069D9">
        <w:rPr>
          <w:rFonts w:ascii="Times New Roman" w:hAnsi="Times New Roman"/>
          <w:i/>
          <w:sz w:val="24"/>
          <w:szCs w:val="24"/>
        </w:rPr>
        <w:t>1.</w:t>
      </w:r>
      <w:r w:rsidR="006C72B9">
        <w:rPr>
          <w:rFonts w:ascii="Times New Roman" w:hAnsi="Times New Roman"/>
          <w:i/>
          <w:sz w:val="24"/>
          <w:szCs w:val="24"/>
        </w:rPr>
        <w:t>,</w:t>
      </w:r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Községi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Önkormányzat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Képviselő-testülete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úgy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dönt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hogy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2B9">
        <w:rPr>
          <w:rFonts w:ascii="Times New Roman" w:hAnsi="Times New Roman"/>
          <w:i/>
          <w:sz w:val="24"/>
          <w:szCs w:val="24"/>
        </w:rPr>
        <w:t>köz</w:t>
      </w:r>
      <w:r w:rsidRPr="009069D9">
        <w:rPr>
          <w:rFonts w:ascii="Times New Roman" w:hAnsi="Times New Roman"/>
          <w:i/>
          <w:sz w:val="24"/>
          <w:szCs w:val="24"/>
        </w:rPr>
        <w:t>igazgatási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területének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</w:t>
      </w:r>
      <w:r w:rsidR="006C72B9">
        <w:rPr>
          <w:rFonts w:ascii="Times New Roman" w:hAnsi="Times New Roman"/>
          <w:i/>
          <w:sz w:val="24"/>
          <w:szCs w:val="24"/>
        </w:rPr>
        <w:t xml:space="preserve"> 2</w:t>
      </w:r>
      <w:r w:rsidRPr="009069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mellékleten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lehatárolt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területeire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területfelhasználás-változtatási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pontosítási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igények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miatt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72/2006.</w:t>
      </w:r>
      <w:r w:rsidR="006C72B9">
        <w:rPr>
          <w:rFonts w:ascii="Times New Roman" w:hAnsi="Times New Roman"/>
          <w:i/>
          <w:sz w:val="24"/>
          <w:szCs w:val="24"/>
        </w:rPr>
        <w:t xml:space="preserve"> </w:t>
      </w:r>
      <w:r w:rsidRPr="009069D9">
        <w:rPr>
          <w:rFonts w:ascii="Times New Roman" w:hAnsi="Times New Roman"/>
          <w:i/>
          <w:sz w:val="24"/>
          <w:szCs w:val="24"/>
        </w:rPr>
        <w:t xml:space="preserve">(VII.20.)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számú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határozattal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jóváhagyott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településszerkezeti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tervének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adott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területek</w:t>
      </w:r>
      <w:r w:rsidR="006C72B9">
        <w:rPr>
          <w:rFonts w:ascii="Times New Roman" w:hAnsi="Times New Roman"/>
          <w:i/>
          <w:sz w:val="24"/>
          <w:szCs w:val="24"/>
        </w:rPr>
        <w:t>re</w:t>
      </w:r>
      <w:proofErr w:type="spellEnd"/>
      <w:r w:rsidR="006C72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2B9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="006C72B9">
        <w:rPr>
          <w:rFonts w:ascii="Times New Roman" w:hAnsi="Times New Roman"/>
          <w:i/>
          <w:sz w:val="24"/>
          <w:szCs w:val="24"/>
        </w:rPr>
        <w:t xml:space="preserve"> – </w:t>
      </w:r>
      <w:r w:rsidRPr="009069D9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jelen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határozat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2. </w:t>
      </w:r>
      <w:proofErr w:type="spellStart"/>
      <w:proofErr w:type="gramStart"/>
      <w:r w:rsidRPr="009069D9">
        <w:rPr>
          <w:rFonts w:ascii="Times New Roman" w:hAnsi="Times New Roman"/>
          <w:i/>
          <w:sz w:val="24"/>
          <w:szCs w:val="24"/>
        </w:rPr>
        <w:t>mellékletét</w:t>
      </w:r>
      <w:proofErr w:type="spellEnd"/>
      <w:proofErr w:type="gram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képező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r w:rsidR="006C72B9">
        <w:rPr>
          <w:rFonts w:ascii="Times New Roman" w:hAnsi="Times New Roman"/>
          <w:i/>
          <w:sz w:val="24"/>
          <w:szCs w:val="24"/>
        </w:rPr>
        <w:t xml:space="preserve">– </w:t>
      </w:r>
      <w:r w:rsidRPr="009069D9">
        <w:rPr>
          <w:rFonts w:ascii="Times New Roman" w:hAnsi="Times New Roman"/>
          <w:i/>
          <w:sz w:val="24"/>
          <w:szCs w:val="24"/>
        </w:rPr>
        <w:t xml:space="preserve">II/b.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jelű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tervlap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szerinti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módosítását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69D9">
        <w:rPr>
          <w:rFonts w:ascii="Times New Roman" w:hAnsi="Times New Roman"/>
          <w:i/>
          <w:sz w:val="24"/>
          <w:szCs w:val="24"/>
        </w:rPr>
        <w:t>elrendeli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.</w:t>
      </w:r>
    </w:p>
    <w:p w:rsidR="009069D9" w:rsidRPr="009069D9" w:rsidRDefault="009069D9" w:rsidP="009069D9">
      <w:pPr>
        <w:spacing w:before="120"/>
        <w:ind w:left="284" w:hanging="284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>2.</w:t>
      </w:r>
      <w:r w:rsidR="006C72B9">
        <w:rPr>
          <w:rFonts w:ascii="Times New Roman" w:hAnsi="Times New Roman" w:cs="Times New Roman"/>
          <w:i/>
        </w:rPr>
        <w:t>,</w:t>
      </w:r>
      <w:r w:rsidRPr="009069D9">
        <w:rPr>
          <w:rFonts w:ascii="Times New Roman" w:hAnsi="Times New Roman" w:cs="Times New Roman"/>
          <w:i/>
        </w:rPr>
        <w:t xml:space="preserve"> </w:t>
      </w:r>
      <w:r w:rsidR="006C72B9">
        <w:rPr>
          <w:rFonts w:ascii="Times New Roman" w:hAnsi="Times New Roman" w:cs="Times New Roman"/>
          <w:i/>
        </w:rPr>
        <w:t>A</w:t>
      </w:r>
      <w:r w:rsidRPr="009069D9">
        <w:rPr>
          <w:rFonts w:ascii="Times New Roman" w:hAnsi="Times New Roman" w:cs="Times New Roman"/>
          <w:i/>
        </w:rPr>
        <w:t xml:space="preserve"> határozat mellékletei:</w:t>
      </w:r>
    </w:p>
    <w:p w:rsidR="009069D9" w:rsidRPr="009069D9" w:rsidRDefault="006C72B9" w:rsidP="00F342D3">
      <w:pPr>
        <w:spacing w:before="60"/>
        <w:ind w:left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>) 1. melléklet: „</w:t>
      </w:r>
      <w:r w:rsidR="009069D9" w:rsidRPr="009069D9">
        <w:rPr>
          <w:rFonts w:ascii="Times New Roman" w:hAnsi="Times New Roman" w:cs="Times New Roman"/>
          <w:i/>
        </w:rPr>
        <w:t>Településszerkezeti terv módosításának leírása</w:t>
      </w:r>
      <w:r>
        <w:rPr>
          <w:rFonts w:ascii="Times New Roman" w:hAnsi="Times New Roman" w:cs="Times New Roman"/>
          <w:i/>
        </w:rPr>
        <w:t>”</w:t>
      </w:r>
    </w:p>
    <w:p w:rsidR="009069D9" w:rsidRPr="009069D9" w:rsidRDefault="006C72B9" w:rsidP="00F342D3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2. melléklet: „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 w:rsidR="009069D9" w:rsidRPr="009069D9">
        <w:rPr>
          <w:rFonts w:ascii="Times New Roman" w:hAnsi="Times New Roman" w:cs="Times New Roman"/>
          <w:i/>
        </w:rPr>
        <w:t xml:space="preserve"> módosításokat bemutató II/b. jelű</w:t>
      </w:r>
    </w:p>
    <w:p w:rsidR="009069D9" w:rsidRPr="009069D9" w:rsidRDefault="009069D9" w:rsidP="00F342D3">
      <w:pPr>
        <w:ind w:left="1560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 „Településszerkezeti terv módosítása” című tervlap.</w:t>
      </w:r>
      <w:r w:rsidR="00F342D3">
        <w:rPr>
          <w:rFonts w:ascii="Times New Roman" w:hAnsi="Times New Roman" w:cs="Times New Roman"/>
          <w:i/>
        </w:rPr>
        <w:t>”</w:t>
      </w:r>
    </w:p>
    <w:p w:rsidR="009069D9" w:rsidRPr="009069D9" w:rsidRDefault="009069D9" w:rsidP="009069D9">
      <w:pPr>
        <w:spacing w:before="120"/>
        <w:ind w:left="284" w:hanging="284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>3.</w:t>
      </w:r>
      <w:r w:rsidR="00F342D3">
        <w:rPr>
          <w:rFonts w:ascii="Times New Roman" w:hAnsi="Times New Roman" w:cs="Times New Roman"/>
          <w:i/>
        </w:rPr>
        <w:t>,</w:t>
      </w:r>
      <w:r w:rsidRPr="009069D9">
        <w:rPr>
          <w:rFonts w:ascii="Times New Roman" w:hAnsi="Times New Roman" w:cs="Times New Roman"/>
          <w:i/>
        </w:rPr>
        <w:t xml:space="preserve"> Jelen határozat a mellékletekkel együtt érvényes, </w:t>
      </w:r>
      <w:r w:rsidR="00F342D3">
        <w:rPr>
          <w:rFonts w:ascii="Times New Roman" w:hAnsi="Times New Roman" w:cs="Times New Roman"/>
          <w:i/>
        </w:rPr>
        <w:t xml:space="preserve">kizárólag </w:t>
      </w:r>
      <w:r w:rsidRPr="009069D9">
        <w:rPr>
          <w:rFonts w:ascii="Times New Roman" w:hAnsi="Times New Roman" w:cs="Times New Roman"/>
          <w:i/>
        </w:rPr>
        <w:t xml:space="preserve">azokkal együtt alkalmazandó. Az elfogadással egyidejűleg a </w:t>
      </w:r>
      <w:r w:rsidRPr="009069D9">
        <w:rPr>
          <w:rFonts w:ascii="Times New Roman" w:hAnsi="Times New Roman" w:cs="Times New Roman"/>
          <w:i/>
          <w:iCs/>
        </w:rPr>
        <w:t>72/2006.(VII.20.) sz. önkormányzati határozat</w:t>
      </w:r>
      <w:r w:rsidRPr="009069D9">
        <w:rPr>
          <w:rFonts w:ascii="Times New Roman" w:hAnsi="Times New Roman" w:cs="Times New Roman"/>
          <w:i/>
        </w:rPr>
        <w:t xml:space="preserve"> mellékletét képező,</w:t>
      </w:r>
      <w:r w:rsidR="00F342D3">
        <w:rPr>
          <w:rFonts w:ascii="Times New Roman" w:hAnsi="Times New Roman" w:cs="Times New Roman"/>
          <w:i/>
        </w:rPr>
        <w:t xml:space="preserve"> a belterületet és a köz</w:t>
      </w:r>
      <w:r w:rsidRPr="009069D9">
        <w:rPr>
          <w:rFonts w:ascii="Times New Roman" w:hAnsi="Times New Roman" w:cs="Times New Roman"/>
          <w:i/>
        </w:rPr>
        <w:t>igazgatási területet ábrázoló T-1 és T-2 je</w:t>
      </w:r>
      <w:r w:rsidR="00F342D3">
        <w:rPr>
          <w:rFonts w:ascii="Times New Roman" w:hAnsi="Times New Roman" w:cs="Times New Roman"/>
          <w:i/>
        </w:rPr>
        <w:t xml:space="preserve">lű településszerkezeti tervlap </w:t>
      </w:r>
      <w:r w:rsidRPr="009069D9">
        <w:rPr>
          <w:rFonts w:ascii="Times New Roman" w:hAnsi="Times New Roman" w:cs="Times New Roman"/>
          <w:i/>
        </w:rPr>
        <w:t xml:space="preserve">a módosítással érintett területeken hatályát veszti, helyébe a jelen határozat 2. melléklete (II/b. jelű tervlap) szerinti megállapítások lépnek. </w:t>
      </w:r>
    </w:p>
    <w:p w:rsidR="009069D9" w:rsidRPr="009069D9" w:rsidRDefault="009069D9" w:rsidP="009069D9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069D9" w:rsidRPr="009069D9" w:rsidRDefault="009069D9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i/>
          <w:sz w:val="24"/>
          <w:szCs w:val="24"/>
        </w:rPr>
        <w:t>Határidő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:</w:t>
      </w:r>
      <w:r w:rsidR="00F342D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342D3">
        <w:rPr>
          <w:rFonts w:ascii="Times New Roman" w:hAnsi="Times New Roman"/>
          <w:i/>
          <w:sz w:val="24"/>
          <w:szCs w:val="24"/>
        </w:rPr>
        <w:t>Azonnal</w:t>
      </w:r>
      <w:proofErr w:type="spellEnd"/>
    </w:p>
    <w:p w:rsidR="00F342D3" w:rsidRDefault="009069D9" w:rsidP="00F342D3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69D9">
        <w:rPr>
          <w:rFonts w:ascii="Times New Roman" w:hAnsi="Times New Roman"/>
          <w:i/>
          <w:sz w:val="24"/>
          <w:szCs w:val="24"/>
        </w:rPr>
        <w:t>Felelős</w:t>
      </w:r>
      <w:proofErr w:type="spellEnd"/>
      <w:r w:rsidRPr="009069D9">
        <w:rPr>
          <w:rFonts w:ascii="Times New Roman" w:hAnsi="Times New Roman"/>
          <w:i/>
          <w:sz w:val="24"/>
          <w:szCs w:val="24"/>
        </w:rPr>
        <w:t>:</w:t>
      </w:r>
      <w:r w:rsidR="00F342D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F342D3">
        <w:rPr>
          <w:rFonts w:ascii="Times New Roman" w:hAnsi="Times New Roman"/>
          <w:i/>
          <w:sz w:val="24"/>
          <w:szCs w:val="24"/>
        </w:rPr>
        <w:t>Polgármester</w:t>
      </w:r>
      <w:proofErr w:type="spellEnd"/>
    </w:p>
    <w:p w:rsidR="009069D9" w:rsidRPr="00F342D3" w:rsidRDefault="00F342D3" w:rsidP="00F342D3">
      <w:pPr>
        <w:suppressAutoHyphens w:val="0"/>
        <w:rPr>
          <w:rFonts w:ascii="Times New Roman" w:eastAsia="Times New Roman" w:hAnsi="Times New Roman" w:cs="Times New Roman"/>
          <w:i/>
          <w:kern w:val="0"/>
          <w:lang w:val="en-US" w:eastAsia="hu-HU" w:bidi="ar-SA"/>
        </w:rPr>
      </w:pPr>
      <w:r>
        <w:rPr>
          <w:rFonts w:ascii="Times New Roman" w:hAnsi="Times New Roman"/>
          <w:i/>
        </w:rPr>
        <w:br w:type="page"/>
      </w:r>
    </w:p>
    <w:p w:rsidR="00F342D3" w:rsidRPr="00646969" w:rsidRDefault="00F342D3" w:rsidP="00F342D3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Felcsút</w:t>
      </w:r>
      <w:r w:rsidRPr="00646969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Községi</w:t>
      </w:r>
      <w:r w:rsidRPr="00646969">
        <w:rPr>
          <w:rFonts w:ascii="Times New Roman" w:hAnsi="Times New Roman" w:cs="Times New Roman"/>
          <w:b/>
          <w:bCs/>
          <w:i/>
        </w:rPr>
        <w:t xml:space="preserve"> Önkormányzat Képviselő- </w:t>
      </w:r>
      <w:proofErr w:type="gramStart"/>
      <w:r w:rsidRPr="00646969">
        <w:rPr>
          <w:rFonts w:ascii="Times New Roman" w:hAnsi="Times New Roman" w:cs="Times New Roman"/>
          <w:b/>
          <w:bCs/>
          <w:i/>
        </w:rPr>
        <w:t>testülete .</w:t>
      </w:r>
      <w:proofErr w:type="gramEnd"/>
      <w:r w:rsidRPr="00646969">
        <w:rPr>
          <w:rFonts w:ascii="Times New Roman" w:hAnsi="Times New Roman" w:cs="Times New Roman"/>
          <w:b/>
          <w:bCs/>
          <w:i/>
        </w:rPr>
        <w:t>../2016. (</w:t>
      </w:r>
      <w:r>
        <w:rPr>
          <w:rFonts w:ascii="Times New Roman" w:hAnsi="Times New Roman" w:cs="Times New Roman"/>
          <w:b/>
          <w:bCs/>
          <w:i/>
        </w:rPr>
        <w:t>III.30</w:t>
      </w:r>
      <w:r w:rsidRPr="00646969">
        <w:rPr>
          <w:rFonts w:ascii="Times New Roman" w:hAnsi="Times New Roman" w:cs="Times New Roman"/>
          <w:b/>
          <w:bCs/>
          <w:i/>
        </w:rPr>
        <w:t xml:space="preserve">.) számú határozatának </w:t>
      </w:r>
      <w:r w:rsidRPr="00646969">
        <w:rPr>
          <w:b/>
          <w:i/>
        </w:rPr>
        <w:t>1. melléklet</w:t>
      </w:r>
      <w:r>
        <w:rPr>
          <w:b/>
          <w:i/>
        </w:rPr>
        <w:t>e</w:t>
      </w:r>
    </w:p>
    <w:p w:rsidR="00F342D3" w:rsidRPr="001553A5" w:rsidRDefault="00F342D3" w:rsidP="00F342D3">
      <w:pPr>
        <w:jc w:val="center"/>
        <w:rPr>
          <w:rFonts w:ascii="Times New Roman" w:hAnsi="Times New Roman" w:cs="Times New Roman"/>
          <w:b/>
          <w:bCs/>
          <w:i/>
        </w:rPr>
      </w:pPr>
    </w:p>
    <w:p w:rsidR="00F342D3" w:rsidRPr="007F3D12" w:rsidRDefault="00F342D3" w:rsidP="00F342D3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Felcsút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településszerkezeti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terv-módosításának</w:t>
      </w:r>
      <w:proofErr w:type="spellEnd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3D12">
        <w:rPr>
          <w:rFonts w:ascii="Times New Roman" w:hAnsi="Times New Roman"/>
          <w:b/>
          <w:i/>
          <w:color w:val="000000" w:themeColor="text1"/>
          <w:sz w:val="24"/>
          <w:szCs w:val="24"/>
        </w:rPr>
        <w:t>leírása</w:t>
      </w:r>
      <w:proofErr w:type="spellEnd"/>
    </w:p>
    <w:p w:rsidR="009069D9" w:rsidRPr="009069D9" w:rsidRDefault="009069D9" w:rsidP="00F342D3">
      <w:pPr>
        <w:pStyle w:val="Cm"/>
        <w:spacing w:before="120"/>
        <w:ind w:left="0"/>
        <w:jc w:val="left"/>
        <w:rPr>
          <w:i/>
          <w:sz w:val="24"/>
          <w:szCs w:val="24"/>
        </w:rPr>
      </w:pPr>
    </w:p>
    <w:p w:rsidR="009069D9" w:rsidRPr="009069D9" w:rsidRDefault="009069D9" w:rsidP="00F342D3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i/>
          <w:iCs/>
          <w:szCs w:val="24"/>
        </w:rPr>
        <w:t>1.</w:t>
      </w:r>
      <w:r w:rsidR="00F342D3">
        <w:rPr>
          <w:rFonts w:ascii="Times New Roman" w:hAnsi="Times New Roman" w:cs="Times New Roman"/>
          <w:i/>
          <w:iCs/>
          <w:szCs w:val="24"/>
        </w:rPr>
        <w:t>,</w:t>
      </w:r>
      <w:r w:rsidRPr="009069D9">
        <w:rPr>
          <w:rFonts w:ascii="Times New Roman" w:hAnsi="Times New Roman" w:cs="Times New Roman"/>
          <w:i/>
          <w:iCs/>
          <w:szCs w:val="24"/>
        </w:rPr>
        <w:t xml:space="preserve"> A határozat alapján a Felcsút</w:t>
      </w:r>
      <w:r w:rsidRPr="009069D9">
        <w:rPr>
          <w:rFonts w:ascii="Times New Roman" w:hAnsi="Times New Roman" w:cs="Times New Roman"/>
          <w:i/>
          <w:szCs w:val="24"/>
        </w:rPr>
        <w:t xml:space="preserve"> </w:t>
      </w:r>
      <w:r w:rsidR="007F3D12">
        <w:rPr>
          <w:rFonts w:ascii="Times New Roman" w:hAnsi="Times New Roman" w:cs="Times New Roman"/>
          <w:i/>
          <w:szCs w:val="24"/>
        </w:rPr>
        <w:t>község</w:t>
      </w:r>
      <w:r w:rsidRPr="009069D9">
        <w:rPr>
          <w:rFonts w:ascii="Times New Roman" w:hAnsi="Times New Roman" w:cs="Times New Roman"/>
          <w:i/>
          <w:szCs w:val="24"/>
        </w:rPr>
        <w:t xml:space="preserve"> külterületének a 2. mellékleten lehatárolt 1. jelű része (0228/13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hrsz., valamint a 0228/20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 tervlapon lehatárolt része) a hatályos terv szerinti „védendő tájhasználatú mezőgazdasági terület”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egységből a „kereskedelmi, gazdasági, szolgáltató terület”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 (beépítésre szánt terület) sorolandó. A jelenleg „kereskedelmi, gazdasági, szolgáltató terület”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 sorolt 0228/9</w:t>
      </w:r>
      <w:proofErr w:type="gramStart"/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>,</w:t>
      </w:r>
      <w:proofErr w:type="gramEnd"/>
      <w:r w:rsidRPr="009069D9">
        <w:rPr>
          <w:rFonts w:ascii="Times New Roman" w:hAnsi="Times New Roman" w:cs="Times New Roman"/>
          <w:i/>
          <w:szCs w:val="24"/>
        </w:rPr>
        <w:t>10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>,11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 a „településközpont vegyes”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 sorolandó. A 0228/17</w:t>
      </w:r>
      <w:proofErr w:type="gramStart"/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>,</w:t>
      </w:r>
      <w:proofErr w:type="gramEnd"/>
      <w:r w:rsidRPr="009069D9">
        <w:rPr>
          <w:rFonts w:ascii="Times New Roman" w:hAnsi="Times New Roman" w:cs="Times New Roman"/>
          <w:i/>
          <w:szCs w:val="24"/>
        </w:rPr>
        <w:t xml:space="preserve"> 0228/18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és a 0228/20</w:t>
      </w:r>
      <w:r w:rsidR="007F3D12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 fennmaradó része továbbra is a „védendő tájhasználatú mezőgazdasági terület”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egységben marad. A biológiai aktivitásérték egyensúlyának biztosítása érdekében a közigazgatási terület északi részén lévő „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Kb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>” jelű „különleges, külszíni bányaterület” 079/22</w:t>
      </w:r>
      <w:r w:rsidR="008D2C45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hrsz.-ú része az „erdőterület”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 sorolandó. </w:t>
      </w:r>
    </w:p>
    <w:p w:rsidR="009069D9" w:rsidRPr="009069D9" w:rsidRDefault="009069D9" w:rsidP="00F342D3">
      <w:pPr>
        <w:tabs>
          <w:tab w:val="left" w:pos="567"/>
        </w:tabs>
        <w:spacing w:before="120"/>
        <w:ind w:left="360" w:hanging="360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  <w:iCs/>
        </w:rPr>
        <w:t>2.</w:t>
      </w:r>
      <w:r w:rsidR="00F342D3">
        <w:rPr>
          <w:rFonts w:ascii="Times New Roman" w:hAnsi="Times New Roman" w:cs="Times New Roman"/>
          <w:i/>
          <w:iCs/>
        </w:rPr>
        <w:t>,</w:t>
      </w:r>
      <w:r w:rsidRPr="009069D9">
        <w:rPr>
          <w:rFonts w:ascii="Times New Roman" w:hAnsi="Times New Roman" w:cs="Times New Roman"/>
          <w:i/>
          <w:iCs/>
        </w:rPr>
        <w:t xml:space="preserve"> A 0275/1</w:t>
      </w:r>
      <w:r w:rsidR="008D2C45">
        <w:rPr>
          <w:rFonts w:ascii="Times New Roman" w:hAnsi="Times New Roman" w:cs="Times New Roman"/>
          <w:i/>
          <w:iCs/>
        </w:rPr>
        <w:t>.</w:t>
      </w:r>
      <w:r w:rsidRPr="009069D9">
        <w:rPr>
          <w:rFonts w:ascii="Times New Roman" w:hAnsi="Times New Roman" w:cs="Times New Roman"/>
          <w:i/>
          <w:iCs/>
        </w:rPr>
        <w:t xml:space="preserve"> és 0275/2</w:t>
      </w:r>
      <w:r w:rsidR="008D2C45">
        <w:rPr>
          <w:rFonts w:ascii="Times New Roman" w:hAnsi="Times New Roman" w:cs="Times New Roman"/>
          <w:i/>
          <w:iCs/>
        </w:rPr>
        <w:t>.</w:t>
      </w:r>
      <w:r w:rsidRPr="009069D9">
        <w:rPr>
          <w:rFonts w:ascii="Times New Roman" w:hAnsi="Times New Roman" w:cs="Times New Roman"/>
          <w:i/>
          <w:iCs/>
        </w:rPr>
        <w:t xml:space="preserve"> hrsz.-ú területek hatályos terv szerint „kertvárosias lakóterületnek” kijelölt része (Pozsonyi u. folytatásában tervezett utcanyitás, telekosztás - 2. jelű terület) elhagyandó; az adott „kertvárosias lakóterületből” </w:t>
      </w:r>
      <w:r w:rsidRPr="009069D9">
        <w:rPr>
          <w:rFonts w:ascii="Times New Roman" w:hAnsi="Times New Roman" w:cs="Times New Roman"/>
          <w:bCs/>
          <w:i/>
        </w:rPr>
        <w:t>„hagyományos árutermelő mezőgazdasági területbe” sorolandó.</w:t>
      </w:r>
      <w:r w:rsidRPr="009069D9">
        <w:rPr>
          <w:rFonts w:ascii="Times New Roman" w:hAnsi="Times New Roman" w:cs="Times New Roman"/>
          <w:i/>
        </w:rPr>
        <w:t xml:space="preserve"> </w:t>
      </w:r>
    </w:p>
    <w:p w:rsidR="009069D9" w:rsidRPr="009069D9" w:rsidRDefault="009069D9" w:rsidP="008D2C45">
      <w:pPr>
        <w:pStyle w:val="Szvegtrzsbehzssal"/>
        <w:spacing w:before="12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i/>
          <w:iCs/>
          <w:szCs w:val="24"/>
        </w:rPr>
        <w:t>3.</w:t>
      </w:r>
      <w:r w:rsidR="00F342D3">
        <w:rPr>
          <w:rFonts w:ascii="Times New Roman" w:hAnsi="Times New Roman" w:cs="Times New Roman"/>
          <w:i/>
          <w:iCs/>
          <w:szCs w:val="24"/>
        </w:rPr>
        <w:t>,</w:t>
      </w:r>
      <w:r w:rsidRPr="009069D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069D9">
        <w:rPr>
          <w:rFonts w:ascii="Times New Roman" w:hAnsi="Times New Roman" w:cs="Times New Roman"/>
          <w:i/>
          <w:szCs w:val="24"/>
        </w:rPr>
        <w:t>A jelenlegi sportcsarnok (329/2</w:t>
      </w:r>
      <w:r w:rsidR="008D2C45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hrsz.) és a vele határos 330/1</w:t>
      </w:r>
      <w:r w:rsidR="008D2C45">
        <w:rPr>
          <w:rFonts w:ascii="Times New Roman" w:hAnsi="Times New Roman" w:cs="Times New Roman"/>
          <w:i/>
          <w:szCs w:val="24"/>
        </w:rPr>
        <w:t>. 330/</w:t>
      </w:r>
      <w:r w:rsidRPr="009069D9">
        <w:rPr>
          <w:rFonts w:ascii="Times New Roman" w:hAnsi="Times New Roman" w:cs="Times New Roman"/>
          <w:i/>
          <w:szCs w:val="24"/>
        </w:rPr>
        <w:t>2</w:t>
      </w:r>
      <w:r w:rsidR="008D2C45">
        <w:rPr>
          <w:rFonts w:ascii="Times New Roman" w:hAnsi="Times New Roman" w:cs="Times New Roman"/>
          <w:i/>
          <w:szCs w:val="24"/>
        </w:rPr>
        <w:t>.</w:t>
      </w:r>
      <w:r w:rsidRPr="009069D9">
        <w:rPr>
          <w:rFonts w:ascii="Times New Roman" w:hAnsi="Times New Roman" w:cs="Times New Roman"/>
          <w:i/>
          <w:szCs w:val="24"/>
        </w:rPr>
        <w:t xml:space="preserve"> hrsz. területe „különleges, sportolási célú területből” a „településközpont vegyes”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egységbe sorolandó.</w:t>
      </w:r>
    </w:p>
    <w:p w:rsidR="009069D9" w:rsidRPr="009069D9" w:rsidRDefault="009069D9" w:rsidP="00F342D3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i/>
          <w:iCs/>
          <w:szCs w:val="24"/>
        </w:rPr>
        <w:t>4.</w:t>
      </w:r>
      <w:r w:rsidR="00F342D3">
        <w:rPr>
          <w:rFonts w:ascii="Times New Roman" w:hAnsi="Times New Roman" w:cs="Times New Roman"/>
          <w:i/>
          <w:iCs/>
          <w:szCs w:val="24"/>
        </w:rPr>
        <w:t>,</w:t>
      </w:r>
      <w:r w:rsidRPr="009069D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069D9">
        <w:rPr>
          <w:rFonts w:ascii="Times New Roman" w:hAnsi="Times New Roman" w:cs="Times New Roman"/>
          <w:i/>
          <w:szCs w:val="24"/>
        </w:rPr>
        <w:t xml:space="preserve">A központi belterülettől délre, Alcsútdoboz közigazgatási határa mentén kijelölt nagytelkes kertvárosias lakóterületnél a belterületi határ a tervezett telekhatár-módosításokhoz igazítandó. Ez a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területfelhasználásban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nem jelent változást, csupán a tervezett belterületi határ átvezetéséről kell gondoskodni.</w:t>
      </w:r>
    </w:p>
    <w:p w:rsidR="009069D9" w:rsidRPr="009069D9" w:rsidRDefault="009069D9" w:rsidP="00F342D3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i/>
          <w:iCs/>
          <w:szCs w:val="24"/>
        </w:rPr>
        <w:t>5.</w:t>
      </w:r>
      <w:r w:rsidR="00F342D3">
        <w:rPr>
          <w:rFonts w:ascii="Times New Roman" w:hAnsi="Times New Roman" w:cs="Times New Roman"/>
          <w:i/>
          <w:iCs/>
          <w:szCs w:val="24"/>
        </w:rPr>
        <w:t>,</w:t>
      </w:r>
      <w:r w:rsidRPr="009069D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069D9">
        <w:rPr>
          <w:rFonts w:ascii="Times New Roman" w:hAnsi="Times New Roman" w:cs="Times New Roman"/>
          <w:i/>
          <w:szCs w:val="24"/>
        </w:rPr>
        <w:t>A hajdani Székesfehérvár-Bicske vasútvonal nyomvonalán visszaépítendő, Felcsút közigazgatási területét érintő kisvasút, valamint a mellette tervezett (a megyei terv szerinti) kerékpárút nyomvonala a településszerkezeti terven feltüntetendő. Helyi, ebből kiágazó kerékpárút-nyomvonal feltüntetése szükséges továbbá a Vasút utcától északi irányban, a Váli-víz mentén.</w:t>
      </w:r>
    </w:p>
    <w:p w:rsidR="008D2C45" w:rsidRDefault="008D2C45">
      <w:pPr>
        <w:suppressAutoHyphens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F00AC7" w:rsidRPr="009069D9" w:rsidRDefault="00F00AC7" w:rsidP="00F342D3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</w:p>
    <w:p w:rsidR="00F00AC7" w:rsidRPr="009069D9" w:rsidRDefault="00BD6CF0" w:rsidP="00893A91">
      <w:pPr>
        <w:pStyle w:val="Szvegtrzsbehzssal"/>
        <w:ind w:left="284" w:hanging="284"/>
        <w:rPr>
          <w:rFonts w:ascii="Times New Roman" w:hAnsi="Times New Roman" w:cs="Times New Roman"/>
          <w:b/>
          <w:i/>
          <w:szCs w:val="24"/>
          <w:u w:val="single"/>
        </w:rPr>
      </w:pPr>
      <w:r w:rsidRPr="009069D9">
        <w:rPr>
          <w:rFonts w:ascii="Times New Roman" w:hAnsi="Times New Roman" w:cs="Times New Roman"/>
          <w:b/>
          <w:i/>
          <w:szCs w:val="24"/>
          <w:u w:val="single"/>
        </w:rPr>
        <w:t>Rendelet-tervezet:</w:t>
      </w:r>
      <w:r w:rsidR="007D431A" w:rsidRPr="009069D9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</w:p>
    <w:p w:rsidR="00F00AC7" w:rsidRPr="009069D9" w:rsidRDefault="00F00AC7" w:rsidP="00F00AC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</w:p>
    <w:p w:rsidR="009069D9" w:rsidRPr="00F342D3" w:rsidRDefault="009069D9" w:rsidP="008D2C45">
      <w:pPr>
        <w:pStyle w:val="Alcm"/>
        <w:rPr>
          <w:rFonts w:ascii="Times New Roman" w:hAnsi="Times New Roman"/>
          <w:i/>
        </w:rPr>
      </w:pPr>
      <w:r w:rsidRPr="00F342D3">
        <w:rPr>
          <w:rFonts w:ascii="Times New Roman" w:hAnsi="Times New Roman"/>
          <w:i/>
        </w:rPr>
        <w:t>Felcsút Községi Önkormányzat</w:t>
      </w:r>
    </w:p>
    <w:p w:rsidR="009069D9" w:rsidRPr="00F342D3" w:rsidRDefault="009069D9" w:rsidP="008D2C45">
      <w:pPr>
        <w:jc w:val="center"/>
        <w:rPr>
          <w:rFonts w:ascii="Times New Roman" w:hAnsi="Times New Roman" w:cs="Times New Roman"/>
          <w:b/>
          <w:bCs/>
          <w:i/>
        </w:rPr>
      </w:pPr>
      <w:r w:rsidRPr="00F342D3">
        <w:rPr>
          <w:rFonts w:ascii="Times New Roman" w:hAnsi="Times New Roman" w:cs="Times New Roman"/>
          <w:b/>
          <w:bCs/>
          <w:i/>
        </w:rPr>
        <w:t>Képviselő- testületének</w:t>
      </w:r>
    </w:p>
    <w:p w:rsidR="009069D9" w:rsidRPr="00F342D3" w:rsidRDefault="008D2C45" w:rsidP="008D2C4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…</w:t>
      </w:r>
      <w:r w:rsidR="009069D9" w:rsidRPr="00F342D3">
        <w:rPr>
          <w:rFonts w:ascii="Times New Roman" w:hAnsi="Times New Roman" w:cs="Times New Roman"/>
          <w:b/>
          <w:bCs/>
          <w:i/>
        </w:rPr>
        <w:t>/2016. (</w:t>
      </w:r>
      <w:r>
        <w:rPr>
          <w:rFonts w:ascii="Times New Roman" w:hAnsi="Times New Roman" w:cs="Times New Roman"/>
          <w:b/>
          <w:bCs/>
          <w:i/>
        </w:rPr>
        <w:t>III.31.</w:t>
      </w:r>
      <w:r w:rsidR="009069D9" w:rsidRPr="00F342D3">
        <w:rPr>
          <w:rFonts w:ascii="Times New Roman" w:hAnsi="Times New Roman" w:cs="Times New Roman"/>
          <w:b/>
          <w:bCs/>
          <w:i/>
        </w:rPr>
        <w:t>) önkormányzati rendelete</w:t>
      </w:r>
    </w:p>
    <w:p w:rsidR="009069D9" w:rsidRPr="00F342D3" w:rsidRDefault="009069D9" w:rsidP="008D2C45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F342D3">
        <w:rPr>
          <w:rFonts w:ascii="Times New Roman" w:hAnsi="Times New Roman" w:cs="Times New Roman"/>
          <w:b/>
          <w:bCs/>
          <w:i/>
          <w:szCs w:val="24"/>
        </w:rPr>
        <w:t>Felcsút helyi építési szabályzatáról és szabályozási tervéről szóló</w:t>
      </w:r>
    </w:p>
    <w:p w:rsidR="009069D9" w:rsidRPr="00F342D3" w:rsidRDefault="009069D9" w:rsidP="008D2C45">
      <w:pPr>
        <w:pStyle w:val="Szvegtrzs2"/>
        <w:spacing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F342D3">
        <w:rPr>
          <w:rFonts w:ascii="Times New Roman" w:hAnsi="Times New Roman" w:cs="Times New Roman"/>
          <w:b/>
          <w:bCs/>
          <w:i/>
          <w:szCs w:val="24"/>
        </w:rPr>
        <w:t>8/2006.(VII. 21.) önkormányzati rendelet módosításáról</w:t>
      </w:r>
    </w:p>
    <w:p w:rsidR="004F62E7" w:rsidRDefault="009069D9" w:rsidP="00F342D3">
      <w:pPr>
        <w:widowControl/>
        <w:suppressAutoHyphens w:val="0"/>
        <w:autoSpaceDN/>
        <w:spacing w:before="240" w:after="120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r w:rsidRPr="009069D9">
        <w:rPr>
          <w:rFonts w:ascii="Times New Roman" w:hAnsi="Times New Roman" w:cs="Times New Roman"/>
          <w:i/>
        </w:rPr>
        <w:t>Felcsút Községi Önkormányzat Képviselő-testülete az épített környezet alakításáról és véde</w:t>
      </w:r>
      <w:r w:rsidRPr="009069D9">
        <w:rPr>
          <w:rFonts w:ascii="Times New Roman" w:hAnsi="Times New Roman" w:cs="Times New Roman"/>
          <w:i/>
        </w:rPr>
        <w:t>l</w:t>
      </w:r>
      <w:r w:rsidRPr="009069D9">
        <w:rPr>
          <w:rFonts w:ascii="Times New Roman" w:hAnsi="Times New Roman" w:cs="Times New Roman"/>
          <w:i/>
        </w:rPr>
        <w:t>méről szóló 1997. évi LXXVIII. törvény 6. § (1) bekezdésében, 6/</w:t>
      </w:r>
      <w:proofErr w:type="gramStart"/>
      <w:r w:rsidRPr="009069D9">
        <w:rPr>
          <w:rFonts w:ascii="Times New Roman" w:hAnsi="Times New Roman" w:cs="Times New Roman"/>
          <w:i/>
        </w:rPr>
        <w:t>A</w:t>
      </w:r>
      <w:proofErr w:type="gramEnd"/>
      <w:r w:rsidRPr="009069D9">
        <w:rPr>
          <w:rFonts w:ascii="Times New Roman" w:hAnsi="Times New Roman" w:cs="Times New Roman"/>
          <w:i/>
        </w:rPr>
        <w:t>. § (3) be</w:t>
      </w:r>
      <w:r w:rsidR="008D2C45">
        <w:rPr>
          <w:rFonts w:ascii="Times New Roman" w:hAnsi="Times New Roman" w:cs="Times New Roman"/>
          <w:i/>
        </w:rPr>
        <w:t>kezdésében kapott felhatalmazás</w:t>
      </w:r>
      <w:r w:rsidRPr="009069D9">
        <w:rPr>
          <w:rFonts w:ascii="Times New Roman" w:hAnsi="Times New Roman" w:cs="Times New Roman"/>
          <w:i/>
        </w:rPr>
        <w:t xml:space="preserve"> alapján, az Alaptörvény 32. cikk (1) bekezdés a) pontjában meghatározott fe</w:t>
      </w:r>
      <w:r w:rsidRPr="009069D9">
        <w:rPr>
          <w:rFonts w:ascii="Times New Roman" w:hAnsi="Times New Roman" w:cs="Times New Roman"/>
          <w:i/>
        </w:rPr>
        <w:t>l</w:t>
      </w:r>
      <w:r w:rsidRPr="009069D9">
        <w:rPr>
          <w:rFonts w:ascii="Times New Roman" w:hAnsi="Times New Roman" w:cs="Times New Roman"/>
          <w:i/>
        </w:rPr>
        <w:t>adatkörében eljárva</w:t>
      </w:r>
      <w:r w:rsidR="008D2C45">
        <w:rPr>
          <w:rFonts w:ascii="Times New Roman" w:hAnsi="Times New Roman" w:cs="Times New Roman"/>
          <w:i/>
        </w:rPr>
        <w:t>,</w:t>
      </w:r>
      <w:r w:rsidRPr="009069D9">
        <w:rPr>
          <w:rFonts w:ascii="Times New Roman" w:hAnsi="Times New Roman" w:cs="Times New Roman"/>
          <w:i/>
        </w:rPr>
        <w:t xml:space="preserve"> </w:t>
      </w:r>
      <w:r w:rsidRPr="009069D9">
        <w:rPr>
          <w:rFonts w:ascii="Times New Roman" w:hAnsi="Times New Roman" w:cs="Times New Roman"/>
          <w:bCs/>
          <w:i/>
        </w:rPr>
        <w:t>a településfejlesztési koncepcióról, az integrált településfejlesztési str</w:t>
      </w:r>
      <w:r w:rsidRPr="009069D9">
        <w:rPr>
          <w:rFonts w:ascii="Times New Roman" w:hAnsi="Times New Roman" w:cs="Times New Roman"/>
          <w:bCs/>
          <w:i/>
        </w:rPr>
        <w:t>a</w:t>
      </w:r>
      <w:r w:rsidRPr="009069D9">
        <w:rPr>
          <w:rFonts w:ascii="Times New Roman" w:hAnsi="Times New Roman" w:cs="Times New Roman"/>
          <w:bCs/>
          <w:i/>
        </w:rPr>
        <w:t>tégiáról és a településrendezési eszközökről, valamint egyes településrendezési sajátos jogi</w:t>
      </w:r>
      <w:r w:rsidRPr="009069D9">
        <w:rPr>
          <w:rFonts w:ascii="Times New Roman" w:hAnsi="Times New Roman" w:cs="Times New Roman"/>
          <w:bCs/>
          <w:i/>
        </w:rPr>
        <w:t>n</w:t>
      </w:r>
      <w:r w:rsidRPr="009069D9">
        <w:rPr>
          <w:rFonts w:ascii="Times New Roman" w:hAnsi="Times New Roman" w:cs="Times New Roman"/>
          <w:bCs/>
          <w:i/>
        </w:rPr>
        <w:t>tézményekről</w:t>
      </w:r>
      <w:r w:rsidRPr="009069D9">
        <w:rPr>
          <w:rFonts w:ascii="Times New Roman" w:hAnsi="Times New Roman" w:cs="Times New Roman"/>
          <w:i/>
        </w:rPr>
        <w:t xml:space="preserve"> </w:t>
      </w:r>
      <w:r w:rsidRPr="009069D9">
        <w:rPr>
          <w:rFonts w:ascii="Times New Roman" w:hAnsi="Times New Roman" w:cs="Times New Roman"/>
          <w:i/>
          <w:lang w:eastAsia="en-US"/>
        </w:rPr>
        <w:t xml:space="preserve">szóló 314/2012. (XI. 8.) Kormányrendelet 9. mellékletben biztosított </w:t>
      </w:r>
      <w:r w:rsidR="00F342D3" w:rsidRPr="009069D9">
        <w:rPr>
          <w:rFonts w:ascii="Times New Roman" w:eastAsia="Times New Roman" w:hAnsi="Times New Roman" w:cs="Times New Roman"/>
          <w:i/>
          <w:kern w:val="0"/>
          <w:lang w:eastAsia="en-US" w:bidi="ar-SA"/>
        </w:rPr>
        <w:t>vélemény</w:t>
      </w:r>
      <w:r w:rsidR="00F342D3" w:rsidRPr="009069D9">
        <w:rPr>
          <w:rFonts w:ascii="Times New Roman" w:eastAsia="Times New Roman" w:hAnsi="Times New Roman" w:cs="Times New Roman"/>
          <w:i/>
          <w:kern w:val="0"/>
          <w:lang w:eastAsia="en-US" w:bidi="ar-SA"/>
        </w:rPr>
        <w:t>e</w:t>
      </w:r>
      <w:r w:rsidR="00F342D3" w:rsidRPr="009069D9">
        <w:rPr>
          <w:rFonts w:ascii="Times New Roman" w:eastAsia="Times New Roman" w:hAnsi="Times New Roman" w:cs="Times New Roman"/>
          <w:i/>
          <w:kern w:val="0"/>
          <w:lang w:eastAsia="en-US" w:bidi="ar-SA"/>
        </w:rPr>
        <w:t>zési jogkörében eljáró</w:t>
      </w:r>
      <w:r w:rsidR="00F342D3">
        <w:rPr>
          <w:rFonts w:ascii="Times New Roman" w:eastAsia="Times New Roman" w:hAnsi="Times New Roman" w:cs="Times New Roman"/>
          <w:i/>
          <w:kern w:val="0"/>
          <w:lang w:eastAsia="hu-HU" w:bidi="ar-SA"/>
        </w:rPr>
        <w:t xml:space="preserve"> </w:t>
      </w:r>
    </w:p>
    <w:p w:rsidR="00F342D3" w:rsidRPr="00F342D3" w:rsidRDefault="00F342D3" w:rsidP="00F342D3">
      <w:pPr>
        <w:widowControl/>
        <w:suppressAutoHyphens w:val="0"/>
        <w:autoSpaceDN/>
        <w:spacing w:before="240" w:after="120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hu-HU" w:bidi="ar-SA"/>
        </w:rPr>
      </w:pPr>
      <w:bookmarkStart w:id="0" w:name="_GoBack"/>
      <w:bookmarkEnd w:id="0"/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Fejér Megyei Kormányhivatal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Építésügyi, Hatósági, Oktatási, és Törvényességi Főosztály, Építésügyi Osztály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, Fejér Megyei Önkormányzati Hivatal Megyei Főépítész,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Közép-dunántúli Vízügyi Igazgatóság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 xml:space="preserve">, Fejér Megyei Katasztrófavédelmi Igazgatóság; Nemzeti Közlekedési Hatóság Útügyi, Vasúti és Hajózási Hivatal, Nemzeti Közlekedési Hatóság Légügyi Hivatal,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Magyar Közút Nonprofit </w:t>
      </w:r>
      <w:proofErr w:type="spellStart"/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Zrt</w:t>
      </w:r>
      <w:proofErr w:type="spellEnd"/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. Fejér Megyei Igazgatósága,</w:t>
      </w:r>
      <w:r w:rsidRPr="009069D9">
        <w:rPr>
          <w:rFonts w:ascii="Times New Roman" w:eastAsia="Times New Roman" w:hAnsi="Times New Roman" w:cs="Times New Roman"/>
          <w:i/>
          <w:color w:val="FF0000"/>
          <w:kern w:val="0"/>
          <w:lang w:eastAsia="en-US" w:bidi="ar-SA"/>
        </w:rPr>
        <w:t xml:space="preserve">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>Közlekedési Koordinációs Központ, Duna-Ipoly Nemzeti Park Igazgatóság;</w:t>
      </w:r>
      <w:r w:rsidRPr="009069D9">
        <w:rPr>
          <w:rFonts w:ascii="Times New Roman" w:eastAsia="Times New Roman" w:hAnsi="Times New Roman" w:cs="Times New Roman"/>
          <w:i/>
          <w:color w:val="FF0000"/>
          <w:kern w:val="0"/>
          <w:lang w:eastAsia="en-US" w:bidi="ar-SA"/>
        </w:rPr>
        <w:t xml:space="preserve"> </w:t>
      </w:r>
      <w:r w:rsidRPr="009069D9">
        <w:rPr>
          <w:rFonts w:ascii="Times New Roman" w:eastAsia="Times New Roman" w:hAnsi="Times New Roman" w:cs="Times New Roman"/>
          <w:i/>
          <w:color w:val="000000" w:themeColor="text1"/>
          <w:kern w:val="0"/>
          <w:lang w:eastAsia="en-US" w:bidi="ar-SA"/>
        </w:rPr>
        <w:t>Pest Megyei Kormányhivatal Földművelésügyi és Erdőgazdálkodási Főosztály; Nemzeti Média és Hírközlési Hatóság Soproni Hatósági Iroda és a partnerségi egyeztetésben érintettek véleményeinek kikérésével a következőket rendeli el:</w:t>
      </w:r>
    </w:p>
    <w:p w:rsidR="009069D9" w:rsidRPr="008D2C45" w:rsidRDefault="009069D9" w:rsidP="008D2C45">
      <w:pPr>
        <w:pStyle w:val="Szvegtrzs2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1.§</w:t>
      </w:r>
      <w:r w:rsidRPr="008D2C45">
        <w:rPr>
          <w:rFonts w:ascii="Times New Roman" w:hAnsi="Times New Roman" w:cs="Times New Roman"/>
          <w:i/>
          <w:szCs w:val="24"/>
        </w:rPr>
        <w:t xml:space="preserve"> Felcsút helyi építési szabályzatáról szóló 8/2006.(VII. 21.) önkormányzati rendelet (a továbbiakban: Rendelet) 2.§ (1) bekezdése helyébe az alábbi rendelkezés lép:</w:t>
      </w:r>
    </w:p>
    <w:p w:rsidR="009069D9" w:rsidRPr="008D2C45" w:rsidRDefault="009069D9" w:rsidP="009069D9">
      <w:pPr>
        <w:overflowPunct w:val="0"/>
        <w:autoSpaceDE w:val="0"/>
        <w:adjustRightInd w:val="0"/>
        <w:spacing w:before="120"/>
        <w:ind w:left="721" w:hanging="437"/>
        <w:jc w:val="both"/>
        <w:rPr>
          <w:rFonts w:ascii="Times New Roman" w:hAnsi="Times New Roman" w:cs="Times New Roman"/>
          <w:i/>
        </w:rPr>
      </w:pPr>
      <w:r w:rsidRPr="008D2C45">
        <w:rPr>
          <w:rFonts w:ascii="Times New Roman" w:hAnsi="Times New Roman" w:cs="Times New Roman"/>
          <w:i/>
        </w:rPr>
        <w:t>„2.§ (1) A Rendelet előírásait az annak mellékletét képező, a rendelet 1. és 2. sz. melléklete szerinti módosításokat feltüntető szabályozási tervekkel együtt kell alkalmazni.”</w:t>
      </w:r>
    </w:p>
    <w:p w:rsidR="009069D9" w:rsidRPr="008D2C45" w:rsidRDefault="009069D9" w:rsidP="009069D9">
      <w:pPr>
        <w:pStyle w:val="Szvegtrzs2"/>
        <w:spacing w:before="120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2.§</w:t>
      </w:r>
      <w:r w:rsidRPr="008D2C45">
        <w:rPr>
          <w:rFonts w:ascii="Times New Roman" w:hAnsi="Times New Roman" w:cs="Times New Roman"/>
          <w:i/>
          <w:szCs w:val="24"/>
        </w:rPr>
        <w:t xml:space="preserve"> A Rendelet 7.§ (3) bekezdése helyébe az alábbi rendelkezés lép:</w:t>
      </w:r>
    </w:p>
    <w:p w:rsidR="009069D9" w:rsidRPr="009069D9" w:rsidRDefault="009069D9" w:rsidP="009069D9">
      <w:pPr>
        <w:pStyle w:val="Szvegtrzs31"/>
        <w:spacing w:before="60" w:after="120"/>
        <w:ind w:firstLine="284"/>
        <w:rPr>
          <w:i/>
          <w:szCs w:val="24"/>
        </w:rPr>
      </w:pPr>
      <w:r w:rsidRPr="009069D9">
        <w:rPr>
          <w:i/>
          <w:szCs w:val="24"/>
        </w:rPr>
        <w:t>„</w:t>
      </w:r>
      <w:r w:rsidRPr="009069D9">
        <w:rPr>
          <w:b/>
          <w:i/>
          <w:szCs w:val="24"/>
        </w:rPr>
        <w:t>7.§</w:t>
      </w:r>
      <w:r w:rsidRPr="009069D9">
        <w:rPr>
          <w:i/>
          <w:szCs w:val="24"/>
        </w:rPr>
        <w:t xml:space="preserve"> (3) A kertvárosias lakóterület építési övezetei:</w:t>
      </w:r>
    </w:p>
    <w:tbl>
      <w:tblPr>
        <w:tblW w:w="88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185"/>
        <w:gridCol w:w="1078"/>
        <w:gridCol w:w="1080"/>
        <w:gridCol w:w="1260"/>
        <w:gridCol w:w="1260"/>
        <w:gridCol w:w="1032"/>
        <w:gridCol w:w="1253"/>
      </w:tblGrid>
      <w:tr w:rsidR="009069D9" w:rsidRPr="009069D9" w:rsidTr="00E17112"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A</w:t>
            </w:r>
          </w:p>
        </w:tc>
        <w:tc>
          <w:tcPr>
            <w:tcW w:w="107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B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C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  <w:tc>
          <w:tcPr>
            <w:tcW w:w="103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F</w:t>
            </w:r>
          </w:p>
        </w:tc>
        <w:tc>
          <w:tcPr>
            <w:tcW w:w="125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G</w:t>
            </w:r>
          </w:p>
        </w:tc>
      </w:tr>
      <w:tr w:rsidR="009069D9" w:rsidRPr="009069D9" w:rsidTr="00E17112"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Övezeti jel</w:t>
            </w:r>
          </w:p>
        </w:tc>
        <w:tc>
          <w:tcPr>
            <w:tcW w:w="107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telekter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</w:t>
            </w:r>
            <w:r w:rsidRPr="009069D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9069D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 xml:space="preserve">telekszél. 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max.beép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 arány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min. zöldfelület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aránya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03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beépítési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mód</w:t>
            </w:r>
          </w:p>
        </w:tc>
        <w:tc>
          <w:tcPr>
            <w:tcW w:w="125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max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építm</w:t>
            </w:r>
            <w:proofErr w:type="gramStart"/>
            <w:r w:rsidRPr="009069D9">
              <w:rPr>
                <w:rFonts w:ascii="Times New Roman" w:hAnsi="Times New Roman" w:cs="Times New Roman"/>
                <w:b/>
                <w:i/>
              </w:rPr>
              <w:t>.mag</w:t>
            </w:r>
            <w:proofErr w:type="spellEnd"/>
            <w:proofErr w:type="gram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pStyle w:val="Cmsor1"/>
              <w:ind w:firstLine="0"/>
              <w:jc w:val="center"/>
              <w:rPr>
                <w:i/>
                <w:szCs w:val="24"/>
              </w:rPr>
            </w:pPr>
            <w:r w:rsidRPr="009069D9">
              <w:rPr>
                <w:i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pStyle w:val="Cmsor1"/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9069D9">
              <w:rPr>
                <w:i/>
                <w:szCs w:val="24"/>
              </w:rPr>
              <w:t>Lke</w:t>
            </w:r>
            <w:proofErr w:type="spellEnd"/>
            <w:r w:rsidRPr="009069D9">
              <w:rPr>
                <w:i/>
                <w:szCs w:val="24"/>
              </w:rPr>
              <w:t xml:space="preserve"> - 1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5,5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pStyle w:val="Cmsor1"/>
              <w:ind w:firstLine="0"/>
              <w:jc w:val="center"/>
              <w:rPr>
                <w:i/>
                <w:szCs w:val="24"/>
              </w:rPr>
            </w:pPr>
            <w:r w:rsidRPr="009069D9">
              <w:rPr>
                <w:i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pStyle w:val="Cmsor1"/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9069D9">
              <w:rPr>
                <w:i/>
                <w:szCs w:val="24"/>
              </w:rPr>
              <w:t>Lke-</w:t>
            </w:r>
            <w:proofErr w:type="spellEnd"/>
            <w:r w:rsidRPr="009069D9">
              <w:rPr>
                <w:i/>
                <w:szCs w:val="24"/>
              </w:rPr>
              <w:t xml:space="preserve"> 2*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Lke-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 xml:space="preserve"> 3**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Lke</w:t>
            </w:r>
            <w:proofErr w:type="spellEnd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6,0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Lke</w:t>
            </w:r>
            <w:proofErr w:type="spellEnd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CS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6,0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Lke</w:t>
            </w:r>
            <w:proofErr w:type="spellEnd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7,5</w:t>
            </w:r>
          </w:p>
        </w:tc>
      </w:tr>
      <w:tr w:rsidR="009069D9" w:rsidRPr="009069D9" w:rsidTr="00E17112"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069D9" w:rsidRPr="008D2C45" w:rsidRDefault="009069D9" w:rsidP="00E17112">
            <w:pPr>
              <w:pStyle w:val="Cmsor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Lke</w:t>
            </w:r>
            <w:proofErr w:type="spellEnd"/>
            <w:r w:rsidRPr="008D2C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SZ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6,0</w:t>
            </w:r>
          </w:p>
        </w:tc>
      </w:tr>
    </w:tbl>
    <w:p w:rsidR="009069D9" w:rsidRPr="009069D9" w:rsidRDefault="009069D9" w:rsidP="009069D9">
      <w:pPr>
        <w:spacing w:before="120"/>
        <w:ind w:left="425" w:firstLine="1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O: oldalhatáron álló beépítési mód; SZ: </w:t>
      </w:r>
      <w:proofErr w:type="spellStart"/>
      <w:r w:rsidRPr="009069D9">
        <w:rPr>
          <w:rFonts w:ascii="Times New Roman" w:hAnsi="Times New Roman" w:cs="Times New Roman"/>
          <w:i/>
        </w:rPr>
        <w:t>szabadonálló</w:t>
      </w:r>
      <w:proofErr w:type="spellEnd"/>
      <w:r w:rsidRPr="009069D9">
        <w:rPr>
          <w:rFonts w:ascii="Times New Roman" w:hAnsi="Times New Roman" w:cs="Times New Roman"/>
          <w:i/>
        </w:rPr>
        <w:t>, CS: csoportos beépítés</w:t>
      </w:r>
    </w:p>
    <w:p w:rsidR="009069D9" w:rsidRPr="009069D9" w:rsidRDefault="009069D9" w:rsidP="009069D9">
      <w:pPr>
        <w:ind w:left="425" w:firstLine="1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 xml:space="preserve">*Szúnyog-pusztai lakóterület </w:t>
      </w:r>
      <w:proofErr w:type="gramStart"/>
      <w:r w:rsidRPr="009069D9">
        <w:rPr>
          <w:rFonts w:ascii="Times New Roman" w:hAnsi="Times New Roman" w:cs="Times New Roman"/>
          <w:i/>
        </w:rPr>
        <w:t>bővítése   *</w:t>
      </w:r>
      <w:proofErr w:type="gramEnd"/>
      <w:r w:rsidRPr="009069D9">
        <w:rPr>
          <w:rFonts w:ascii="Times New Roman" w:hAnsi="Times New Roman" w:cs="Times New Roman"/>
          <w:i/>
        </w:rPr>
        <w:t>*Szúnyog-pusztai lakóterület I. ütem”</w:t>
      </w:r>
    </w:p>
    <w:p w:rsidR="009069D9" w:rsidRPr="009069D9" w:rsidRDefault="009069D9" w:rsidP="009069D9">
      <w:pPr>
        <w:overflowPunct w:val="0"/>
        <w:autoSpaceDE w:val="0"/>
        <w:adjustRightInd w:val="0"/>
        <w:spacing w:before="120"/>
        <w:ind w:left="721" w:hanging="437"/>
        <w:jc w:val="both"/>
        <w:rPr>
          <w:rFonts w:ascii="Times New Roman" w:hAnsi="Times New Roman" w:cs="Times New Roman"/>
          <w:i/>
        </w:rPr>
      </w:pPr>
    </w:p>
    <w:p w:rsidR="009069D9" w:rsidRPr="009069D9" w:rsidRDefault="009069D9" w:rsidP="008D2C45">
      <w:pPr>
        <w:tabs>
          <w:tab w:val="left" w:pos="1004"/>
        </w:tabs>
        <w:jc w:val="both"/>
        <w:rPr>
          <w:rFonts w:ascii="Times New Roman" w:hAnsi="Times New Roman" w:cs="Times New Roman"/>
          <w:i/>
          <w:highlight w:val="yellow"/>
        </w:rPr>
      </w:pPr>
    </w:p>
    <w:p w:rsidR="009069D9" w:rsidRPr="008D2C45" w:rsidRDefault="009069D9" w:rsidP="009069D9">
      <w:pPr>
        <w:pStyle w:val="Szvegtrzs2"/>
        <w:spacing w:before="120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3.§</w:t>
      </w:r>
      <w:r w:rsidRPr="008D2C45">
        <w:rPr>
          <w:rFonts w:ascii="Times New Roman" w:hAnsi="Times New Roman" w:cs="Times New Roman"/>
          <w:i/>
          <w:szCs w:val="24"/>
        </w:rPr>
        <w:t xml:space="preserve"> A Rendelet 8.§ (3) bekezdése helyébe az alábbi rendelkezés lép:</w:t>
      </w:r>
    </w:p>
    <w:p w:rsidR="009069D9" w:rsidRPr="009069D9" w:rsidRDefault="009069D9" w:rsidP="009069D9">
      <w:pPr>
        <w:pStyle w:val="Szvegtrzs31"/>
        <w:spacing w:before="120" w:after="120"/>
        <w:ind w:firstLine="284"/>
        <w:rPr>
          <w:i/>
          <w:szCs w:val="24"/>
        </w:rPr>
      </w:pPr>
      <w:r w:rsidRPr="009069D9">
        <w:rPr>
          <w:i/>
          <w:szCs w:val="24"/>
        </w:rPr>
        <w:t>„8.§ (3)  A falusias lakóterület építési övezete: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1239"/>
        <w:gridCol w:w="1276"/>
        <w:gridCol w:w="1276"/>
        <w:gridCol w:w="1275"/>
        <w:gridCol w:w="1276"/>
        <w:gridCol w:w="1418"/>
      </w:tblGrid>
      <w:tr w:rsidR="009069D9" w:rsidRPr="009069D9" w:rsidTr="00E17112">
        <w:tc>
          <w:tcPr>
            <w:tcW w:w="117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Övezeti jel</w:t>
            </w:r>
          </w:p>
        </w:tc>
        <w:tc>
          <w:tcPr>
            <w:tcW w:w="1239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telekter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</w:t>
            </w:r>
            <w:r w:rsidRPr="009069D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9069D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min.kial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 xml:space="preserve">telekszél. 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max.beép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pStyle w:val="cim2"/>
              <w:keepNext w:val="0"/>
              <w:spacing w:before="0" w:after="0"/>
              <w:jc w:val="left"/>
              <w:rPr>
                <w:i/>
                <w:lang w:val="hu-HU"/>
              </w:rPr>
            </w:pPr>
            <w:r w:rsidRPr="009069D9">
              <w:rPr>
                <w:i/>
                <w:lang w:val="hu-HU"/>
              </w:rPr>
              <w:t xml:space="preserve">     arány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 xml:space="preserve">min. </w:t>
            </w: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zöldf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arány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beépítési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mód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max</w:t>
            </w:r>
            <w:proofErr w:type="spell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69D9">
              <w:rPr>
                <w:rFonts w:ascii="Times New Roman" w:hAnsi="Times New Roman" w:cs="Times New Roman"/>
                <w:b/>
                <w:i/>
              </w:rPr>
              <w:t>építm</w:t>
            </w:r>
            <w:proofErr w:type="gramStart"/>
            <w:r w:rsidRPr="009069D9">
              <w:rPr>
                <w:rFonts w:ascii="Times New Roman" w:hAnsi="Times New Roman" w:cs="Times New Roman"/>
                <w:b/>
                <w:i/>
              </w:rPr>
              <w:t>.mag</w:t>
            </w:r>
            <w:proofErr w:type="spellEnd"/>
            <w:proofErr w:type="gramEnd"/>
            <w:r w:rsidRPr="009069D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069D9" w:rsidRPr="009069D9" w:rsidRDefault="009069D9" w:rsidP="00E171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69D9">
              <w:rPr>
                <w:rFonts w:ascii="Times New Roman" w:hAnsi="Times New Roman" w:cs="Times New Roman"/>
                <w:b/>
                <w:i/>
              </w:rPr>
              <w:t>(m)</w:t>
            </w:r>
          </w:p>
        </w:tc>
      </w:tr>
      <w:tr w:rsidR="009069D9" w:rsidRPr="009069D9" w:rsidTr="00E17112"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pStyle w:val="Cmsor1"/>
              <w:spacing w:before="120" w:after="120"/>
              <w:rPr>
                <w:i/>
                <w:szCs w:val="24"/>
              </w:rPr>
            </w:pPr>
            <w:proofErr w:type="spellStart"/>
            <w:r w:rsidRPr="009069D9">
              <w:rPr>
                <w:i/>
                <w:szCs w:val="24"/>
              </w:rPr>
              <w:t>Lf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14*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69D9" w:rsidRPr="009069D9" w:rsidRDefault="009069D9" w:rsidP="00E1711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069D9">
              <w:rPr>
                <w:rFonts w:ascii="Times New Roman" w:hAnsi="Times New Roman" w:cs="Times New Roman"/>
                <w:i/>
              </w:rPr>
              <w:t>5,5</w:t>
            </w:r>
          </w:p>
        </w:tc>
      </w:tr>
    </w:tbl>
    <w:p w:rsidR="009069D9" w:rsidRPr="009069D9" w:rsidRDefault="009069D9" w:rsidP="009069D9">
      <w:pPr>
        <w:spacing w:before="120"/>
        <w:ind w:left="425"/>
        <w:jc w:val="both"/>
        <w:rPr>
          <w:rFonts w:ascii="Times New Roman" w:hAnsi="Times New Roman" w:cs="Times New Roman"/>
          <w:i/>
        </w:rPr>
      </w:pPr>
      <w:r w:rsidRPr="009069D9">
        <w:rPr>
          <w:rFonts w:ascii="Times New Roman" w:hAnsi="Times New Roman" w:cs="Times New Roman"/>
          <w:i/>
        </w:rPr>
        <w:t>O: oldalhatáron álló beépítési mód, K: kialakult állapot szerinti beépítés</w:t>
      </w:r>
    </w:p>
    <w:p w:rsidR="009069D9" w:rsidRPr="009069D9" w:rsidRDefault="009069D9" w:rsidP="009069D9">
      <w:pPr>
        <w:pStyle w:val="text-be"/>
        <w:tabs>
          <w:tab w:val="clear" w:pos="284"/>
          <w:tab w:val="clear" w:pos="567"/>
          <w:tab w:val="clear" w:pos="851"/>
          <w:tab w:val="clear" w:pos="1134"/>
          <w:tab w:val="clear" w:pos="8222"/>
          <w:tab w:val="left" w:pos="360"/>
          <w:tab w:val="left" w:pos="454"/>
        </w:tabs>
        <w:ind w:left="426" w:firstLine="1"/>
        <w:rPr>
          <w:rFonts w:ascii="Times New Roman" w:hAnsi="Times New Roman"/>
          <w:i/>
          <w:szCs w:val="24"/>
          <w:lang w:val="hu-HU"/>
        </w:rPr>
      </w:pPr>
      <w:r w:rsidRPr="009069D9">
        <w:rPr>
          <w:rFonts w:ascii="Times New Roman" w:hAnsi="Times New Roman"/>
          <w:i/>
          <w:szCs w:val="24"/>
          <w:lang w:val="hu-HU"/>
        </w:rPr>
        <w:t xml:space="preserve">*kialakult állapot esetén a beépíthető minimális telekszélesség: </w:t>
      </w:r>
      <w:smartTag w:uri="urn:schemas-microsoft-com:office:smarttags" w:element="metricconverter">
        <w:smartTagPr>
          <w:attr w:name="ProductID" w:val="10 m"/>
        </w:smartTagPr>
        <w:r w:rsidRPr="009069D9">
          <w:rPr>
            <w:rFonts w:ascii="Times New Roman" w:hAnsi="Times New Roman"/>
            <w:i/>
            <w:szCs w:val="24"/>
            <w:lang w:val="hu-HU"/>
          </w:rPr>
          <w:t>10 m</w:t>
        </w:r>
      </w:smartTag>
      <w:r w:rsidRPr="009069D9">
        <w:rPr>
          <w:rFonts w:ascii="Times New Roman" w:hAnsi="Times New Roman"/>
          <w:i/>
          <w:szCs w:val="24"/>
          <w:lang w:val="hu-HU"/>
        </w:rPr>
        <w:t>”</w:t>
      </w:r>
    </w:p>
    <w:p w:rsidR="009069D9" w:rsidRPr="008D2C45" w:rsidRDefault="009069D9" w:rsidP="009069D9">
      <w:pPr>
        <w:pStyle w:val="Szvegtrzs2"/>
        <w:spacing w:before="120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4.§</w:t>
      </w:r>
      <w:r w:rsidRPr="008D2C45">
        <w:rPr>
          <w:rFonts w:ascii="Times New Roman" w:hAnsi="Times New Roman" w:cs="Times New Roman"/>
          <w:i/>
          <w:szCs w:val="24"/>
        </w:rPr>
        <w:t xml:space="preserve"> A Rendelet 9.§ (8) bekezdése helyébe az alábbi rendelkezés lép:</w:t>
      </w:r>
    </w:p>
    <w:p w:rsidR="009069D9" w:rsidRPr="009069D9" w:rsidRDefault="009069D9" w:rsidP="009069D9">
      <w:pPr>
        <w:pStyle w:val="Szvegtrzsbehzssal"/>
        <w:spacing w:before="60"/>
        <w:ind w:left="721" w:hanging="437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i/>
          <w:szCs w:val="24"/>
        </w:rPr>
        <w:t xml:space="preserve">„9.§ (8) Az építési övezetekben az épületeket igényesen, környezetükhöz illeszkedve, kizárólag </w:t>
      </w:r>
      <w:proofErr w:type="spellStart"/>
      <w:r w:rsidRPr="009069D9">
        <w:rPr>
          <w:rFonts w:ascii="Times New Roman" w:hAnsi="Times New Roman" w:cs="Times New Roman"/>
          <w:i/>
          <w:szCs w:val="24"/>
        </w:rPr>
        <w:t>magastetővel</w:t>
      </w:r>
      <w:proofErr w:type="spellEnd"/>
      <w:r w:rsidRPr="009069D9">
        <w:rPr>
          <w:rFonts w:ascii="Times New Roman" w:hAnsi="Times New Roman" w:cs="Times New Roman"/>
          <w:i/>
          <w:szCs w:val="24"/>
        </w:rPr>
        <w:t xml:space="preserve"> szabad kialakítani. Az épületeket a terepre kell illeszteni, feltöltésen épületet elhelyezni nem szabad. Az elhelyezni kívánt épületeket és építményeket együtt kell megtervezni és engedélyezni.”</w:t>
      </w:r>
    </w:p>
    <w:p w:rsidR="009069D9" w:rsidRPr="009069D9" w:rsidRDefault="009069D9" w:rsidP="009069D9">
      <w:pPr>
        <w:pStyle w:val="Szvegtrzsbehzssal"/>
        <w:spacing w:before="120"/>
        <w:ind w:left="425" w:hanging="425"/>
        <w:rPr>
          <w:rFonts w:ascii="Times New Roman" w:hAnsi="Times New Roman" w:cs="Times New Roman"/>
          <w:bCs/>
          <w:i/>
          <w:szCs w:val="24"/>
        </w:rPr>
      </w:pPr>
      <w:r w:rsidRPr="009069D9">
        <w:rPr>
          <w:rFonts w:ascii="Times New Roman" w:hAnsi="Times New Roman" w:cs="Times New Roman"/>
          <w:b/>
          <w:bCs/>
          <w:i/>
          <w:szCs w:val="24"/>
        </w:rPr>
        <w:t>5.§</w:t>
      </w:r>
      <w:r w:rsidRPr="009069D9">
        <w:rPr>
          <w:rFonts w:ascii="Times New Roman" w:hAnsi="Times New Roman" w:cs="Times New Roman"/>
          <w:bCs/>
          <w:i/>
          <w:szCs w:val="24"/>
        </w:rPr>
        <w:t xml:space="preserve"> A Rendelet 25.§</w:t>
      </w:r>
      <w:proofErr w:type="spellStart"/>
      <w:r w:rsidRPr="009069D9">
        <w:rPr>
          <w:rFonts w:ascii="Times New Roman" w:hAnsi="Times New Roman" w:cs="Times New Roman"/>
          <w:bCs/>
          <w:i/>
          <w:szCs w:val="24"/>
        </w:rPr>
        <w:t>-a</w:t>
      </w:r>
      <w:proofErr w:type="spellEnd"/>
      <w:r w:rsidRPr="009069D9">
        <w:rPr>
          <w:rFonts w:ascii="Times New Roman" w:hAnsi="Times New Roman" w:cs="Times New Roman"/>
          <w:bCs/>
          <w:i/>
          <w:szCs w:val="24"/>
        </w:rPr>
        <w:t xml:space="preserve"> kiegészül a</w:t>
      </w:r>
      <w:r w:rsidR="008D2C45">
        <w:rPr>
          <w:rFonts w:ascii="Times New Roman" w:hAnsi="Times New Roman" w:cs="Times New Roman"/>
          <w:bCs/>
          <w:i/>
          <w:szCs w:val="24"/>
        </w:rPr>
        <w:t>z alábbi (5a) bekezdéssel</w:t>
      </w:r>
      <w:r w:rsidRPr="009069D9">
        <w:rPr>
          <w:rFonts w:ascii="Times New Roman" w:hAnsi="Times New Roman" w:cs="Times New Roman"/>
          <w:bCs/>
          <w:i/>
          <w:szCs w:val="24"/>
        </w:rPr>
        <w:t>:</w:t>
      </w:r>
    </w:p>
    <w:p w:rsidR="009069D9" w:rsidRPr="009069D9" w:rsidRDefault="009069D9" w:rsidP="009069D9">
      <w:pPr>
        <w:pStyle w:val="Szvegtrzsbehzssal"/>
        <w:spacing w:before="60"/>
        <w:ind w:left="721" w:hanging="437"/>
        <w:jc w:val="both"/>
        <w:rPr>
          <w:rFonts w:ascii="Times New Roman" w:hAnsi="Times New Roman" w:cs="Times New Roman"/>
          <w:i/>
          <w:szCs w:val="24"/>
        </w:rPr>
      </w:pPr>
      <w:r w:rsidRPr="009069D9">
        <w:rPr>
          <w:rFonts w:ascii="Times New Roman" w:hAnsi="Times New Roman" w:cs="Times New Roman"/>
          <w:bCs/>
          <w:i/>
          <w:szCs w:val="24"/>
        </w:rPr>
        <w:t xml:space="preserve"> </w:t>
      </w:r>
      <w:r w:rsidRPr="009069D9">
        <w:rPr>
          <w:rFonts w:ascii="Times New Roman" w:hAnsi="Times New Roman" w:cs="Times New Roman"/>
          <w:i/>
          <w:szCs w:val="24"/>
        </w:rPr>
        <w:t xml:space="preserve">„(5a): A V-3 övezetben a vízgazdálkodással, vízi-turizmussal, idegenforgalommal, rekreációval kapcsolatos épületek, építmények elhelyezése engedélyezhető, legfeljebb </w:t>
      </w:r>
      <w:r w:rsidRPr="008D2C45">
        <w:rPr>
          <w:rFonts w:ascii="Times New Roman" w:hAnsi="Times New Roman" w:cs="Times New Roman"/>
          <w:i/>
          <w:szCs w:val="24"/>
        </w:rPr>
        <w:t>2 %-os beépít</w:t>
      </w:r>
      <w:r w:rsidR="008D2C45" w:rsidRPr="008D2C45">
        <w:rPr>
          <w:rFonts w:ascii="Times New Roman" w:hAnsi="Times New Roman" w:cs="Times New Roman"/>
          <w:i/>
          <w:szCs w:val="24"/>
        </w:rPr>
        <w:t>hető</w:t>
      </w:r>
      <w:r w:rsidRPr="008D2C45">
        <w:rPr>
          <w:rFonts w:ascii="Times New Roman" w:hAnsi="Times New Roman" w:cs="Times New Roman"/>
          <w:i/>
          <w:szCs w:val="24"/>
        </w:rPr>
        <w:t xml:space="preserve">séggel, </w:t>
      </w:r>
      <w:smartTag w:uri="urn:schemas-microsoft-com:office:smarttags" w:element="metricconverter">
        <w:smartTagPr>
          <w:attr w:name="ProductID" w:val="4,5 m"/>
        </w:smartTagPr>
        <w:r w:rsidRPr="008D2C45">
          <w:rPr>
            <w:rFonts w:ascii="Times New Roman" w:hAnsi="Times New Roman" w:cs="Times New Roman"/>
            <w:i/>
            <w:szCs w:val="24"/>
          </w:rPr>
          <w:t>4,5 m</w:t>
        </w:r>
      </w:smartTag>
      <w:r w:rsidRPr="008D2C45">
        <w:rPr>
          <w:rFonts w:ascii="Times New Roman" w:hAnsi="Times New Roman" w:cs="Times New Roman"/>
          <w:i/>
          <w:szCs w:val="24"/>
        </w:rPr>
        <w:t xml:space="preserve"> építménymagassággal,</w:t>
      </w:r>
      <w:r w:rsidRPr="009069D9">
        <w:rPr>
          <w:rFonts w:ascii="Times New Roman" w:hAnsi="Times New Roman" w:cs="Times New Roman"/>
          <w:i/>
          <w:szCs w:val="24"/>
        </w:rPr>
        <w:t xml:space="preserve"> a vízügyi jogszabályokban előírtak betartásával.”</w:t>
      </w:r>
    </w:p>
    <w:p w:rsidR="009069D9" w:rsidRPr="008D2C45" w:rsidRDefault="009069D9" w:rsidP="009069D9">
      <w:pPr>
        <w:pStyle w:val="Szvegtrzs2"/>
        <w:spacing w:before="120"/>
        <w:jc w:val="both"/>
        <w:rPr>
          <w:rFonts w:ascii="Times New Roman" w:hAnsi="Times New Roman" w:cs="Times New Roman"/>
          <w:i/>
          <w:szCs w:val="24"/>
        </w:rPr>
      </w:pPr>
      <w:r w:rsidRPr="008D2C45">
        <w:rPr>
          <w:rFonts w:ascii="Times New Roman" w:hAnsi="Times New Roman" w:cs="Times New Roman"/>
          <w:b/>
          <w:bCs/>
          <w:i/>
          <w:szCs w:val="24"/>
        </w:rPr>
        <w:t>6.§</w:t>
      </w:r>
      <w:r w:rsidRPr="008D2C45">
        <w:rPr>
          <w:rFonts w:ascii="Times New Roman" w:hAnsi="Times New Roman" w:cs="Times New Roman"/>
          <w:i/>
          <w:szCs w:val="24"/>
        </w:rPr>
        <w:t xml:space="preserve"> A Rendelet 25.§ (6) bekezdése helyébe az alábbi rendelkezés lép:</w:t>
      </w:r>
    </w:p>
    <w:p w:rsidR="009069D9" w:rsidRPr="009069D9" w:rsidRDefault="009069D9" w:rsidP="009069D9">
      <w:pPr>
        <w:pStyle w:val="Szvegtrzs21"/>
        <w:tabs>
          <w:tab w:val="clear" w:pos="288"/>
        </w:tabs>
        <w:overflowPunct w:val="0"/>
        <w:autoSpaceDE w:val="0"/>
        <w:autoSpaceDN w:val="0"/>
        <w:adjustRightInd w:val="0"/>
        <w:spacing w:before="120"/>
        <w:ind w:left="720" w:hanging="436"/>
        <w:textAlignment w:val="baseline"/>
        <w:rPr>
          <w:rFonts w:ascii="Times New Roman" w:hAnsi="Times New Roman"/>
          <w:i/>
          <w:szCs w:val="24"/>
        </w:rPr>
      </w:pPr>
      <w:r w:rsidRPr="009069D9">
        <w:rPr>
          <w:rFonts w:ascii="Times New Roman" w:hAnsi="Times New Roman"/>
          <w:i/>
          <w:szCs w:val="24"/>
        </w:rPr>
        <w:t>„25.§ (6) A vízgazdálkodási övezetekben kizárólag a vízügyi jogszabályoknak megfelelő és a vízügyi hatóság által jóváhagyott létesítmények helyezhetők el.”</w:t>
      </w:r>
    </w:p>
    <w:p w:rsidR="009069D9" w:rsidRPr="009069D9" w:rsidRDefault="009069D9" w:rsidP="009069D9">
      <w:pPr>
        <w:pStyle w:val="Szvegtrzsbehzssal"/>
        <w:spacing w:before="120"/>
        <w:ind w:left="425" w:hanging="425"/>
        <w:jc w:val="both"/>
        <w:rPr>
          <w:rFonts w:ascii="Times New Roman" w:hAnsi="Times New Roman" w:cs="Times New Roman"/>
          <w:bCs/>
          <w:i/>
          <w:szCs w:val="24"/>
        </w:rPr>
      </w:pPr>
      <w:r w:rsidRPr="009069D9">
        <w:rPr>
          <w:rFonts w:ascii="Times New Roman" w:hAnsi="Times New Roman" w:cs="Times New Roman"/>
          <w:b/>
          <w:i/>
          <w:szCs w:val="24"/>
        </w:rPr>
        <w:t>7.§</w:t>
      </w:r>
      <w:r w:rsidRPr="009069D9">
        <w:rPr>
          <w:rFonts w:ascii="Times New Roman" w:hAnsi="Times New Roman" w:cs="Times New Roman"/>
          <w:bCs/>
          <w:i/>
          <w:szCs w:val="24"/>
        </w:rPr>
        <w:t xml:space="preserve">  Ez a</w:t>
      </w:r>
      <w:r w:rsidRPr="009069D9">
        <w:rPr>
          <w:rFonts w:ascii="Times New Roman" w:hAnsi="Times New Roman" w:cs="Times New Roman"/>
          <w:i/>
          <w:szCs w:val="24"/>
        </w:rPr>
        <w:t xml:space="preserve"> rendelet a jóváhagyásától számított 30. napon lép hatályba, és az azt követő napon hatályát veszti. </w:t>
      </w:r>
    </w:p>
    <w:p w:rsidR="009069D9" w:rsidRPr="009069D9" w:rsidRDefault="009069D9" w:rsidP="009069D9">
      <w:pPr>
        <w:rPr>
          <w:rFonts w:ascii="Times New Roman" w:hAnsi="Times New Roman" w:cs="Times New Roman"/>
          <w:b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  <w:r w:rsidRPr="009069D9">
        <w:rPr>
          <w:rFonts w:ascii="Times New Roman" w:hAnsi="Times New Roman" w:cs="Times New Roman"/>
          <w:bCs/>
          <w:i/>
        </w:rPr>
        <w:t xml:space="preserve">Felcsút, 2016. </w:t>
      </w:r>
      <w:r w:rsidR="008D2C45">
        <w:rPr>
          <w:rFonts w:ascii="Times New Roman" w:hAnsi="Times New Roman" w:cs="Times New Roman"/>
          <w:bCs/>
          <w:i/>
        </w:rPr>
        <w:t>március 31.</w:t>
      </w: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</w:p>
    <w:p w:rsidR="009069D9" w:rsidRPr="009069D9" w:rsidRDefault="009069D9" w:rsidP="009069D9">
      <w:pPr>
        <w:rPr>
          <w:rFonts w:ascii="Times New Roman" w:hAnsi="Times New Roman" w:cs="Times New Roman"/>
          <w:bCs/>
          <w:i/>
        </w:rPr>
      </w:pPr>
    </w:p>
    <w:p w:rsidR="009069D9" w:rsidRPr="008D2C45" w:rsidRDefault="008D2C45" w:rsidP="009069D9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8D2C45">
        <w:rPr>
          <w:rFonts w:ascii="Times New Roman" w:hAnsi="Times New Roman" w:cs="Times New Roman"/>
          <w:b/>
          <w:bCs/>
          <w:i/>
        </w:rPr>
        <w:t xml:space="preserve">Mészáros </w:t>
      </w:r>
      <w:proofErr w:type="gramStart"/>
      <w:r w:rsidRPr="008D2C45">
        <w:rPr>
          <w:rFonts w:ascii="Times New Roman" w:hAnsi="Times New Roman" w:cs="Times New Roman"/>
          <w:b/>
          <w:bCs/>
          <w:i/>
        </w:rPr>
        <w:t>Lőrinc</w:t>
      </w:r>
      <w:r w:rsidR="009069D9" w:rsidRPr="008D2C45">
        <w:rPr>
          <w:rFonts w:ascii="Times New Roman" w:hAnsi="Times New Roman" w:cs="Times New Roman"/>
          <w:b/>
          <w:bCs/>
          <w:i/>
        </w:rPr>
        <w:t xml:space="preserve">                                                   </w:t>
      </w:r>
      <w:r w:rsidRPr="008D2C45">
        <w:rPr>
          <w:rFonts w:ascii="Times New Roman" w:hAnsi="Times New Roman" w:cs="Times New Roman"/>
          <w:b/>
          <w:bCs/>
          <w:i/>
        </w:rPr>
        <w:t>Dr.</w:t>
      </w:r>
      <w:proofErr w:type="gramEnd"/>
      <w:r w:rsidRPr="008D2C45">
        <w:rPr>
          <w:rFonts w:ascii="Times New Roman" w:hAnsi="Times New Roman" w:cs="Times New Roman"/>
          <w:b/>
          <w:bCs/>
          <w:i/>
        </w:rPr>
        <w:t xml:space="preserve"> Sisa András</w:t>
      </w:r>
    </w:p>
    <w:p w:rsidR="009069D9" w:rsidRPr="008D2C45" w:rsidRDefault="009069D9" w:rsidP="009069D9">
      <w:pPr>
        <w:ind w:firstLine="708"/>
        <w:rPr>
          <w:rFonts w:ascii="Times New Roman" w:hAnsi="Times New Roman" w:cs="Times New Roman"/>
          <w:b/>
          <w:bCs/>
          <w:i/>
        </w:rPr>
      </w:pPr>
      <w:r w:rsidRPr="008D2C45"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 w:rsidRPr="008D2C45">
        <w:rPr>
          <w:rFonts w:ascii="Times New Roman" w:hAnsi="Times New Roman" w:cs="Times New Roman"/>
          <w:b/>
          <w:bCs/>
          <w:i/>
        </w:rPr>
        <w:t>polgármester</w:t>
      </w:r>
      <w:proofErr w:type="gramEnd"/>
      <w:r w:rsidRPr="008D2C45">
        <w:rPr>
          <w:rFonts w:ascii="Times New Roman" w:hAnsi="Times New Roman" w:cs="Times New Roman"/>
          <w:b/>
          <w:bCs/>
          <w:i/>
        </w:rPr>
        <w:t xml:space="preserve"> </w:t>
      </w:r>
      <w:r w:rsidRPr="008D2C45">
        <w:rPr>
          <w:rFonts w:ascii="Times New Roman" w:hAnsi="Times New Roman" w:cs="Times New Roman"/>
          <w:b/>
          <w:bCs/>
          <w:i/>
        </w:rPr>
        <w:tab/>
      </w:r>
      <w:r w:rsidRPr="008D2C45">
        <w:rPr>
          <w:rFonts w:ascii="Times New Roman" w:hAnsi="Times New Roman" w:cs="Times New Roman"/>
          <w:b/>
          <w:bCs/>
          <w:i/>
        </w:rPr>
        <w:tab/>
      </w:r>
      <w:r w:rsidRPr="008D2C45">
        <w:rPr>
          <w:rFonts w:ascii="Times New Roman" w:hAnsi="Times New Roman" w:cs="Times New Roman"/>
          <w:b/>
          <w:bCs/>
          <w:i/>
        </w:rPr>
        <w:tab/>
        <w:t xml:space="preserve">                            </w:t>
      </w:r>
      <w:r w:rsidR="008D2C45">
        <w:rPr>
          <w:rFonts w:ascii="Times New Roman" w:hAnsi="Times New Roman" w:cs="Times New Roman"/>
          <w:b/>
          <w:bCs/>
          <w:i/>
        </w:rPr>
        <w:t xml:space="preserve">    </w:t>
      </w:r>
      <w:r w:rsidRPr="008D2C45">
        <w:rPr>
          <w:rFonts w:ascii="Times New Roman" w:hAnsi="Times New Roman" w:cs="Times New Roman"/>
          <w:b/>
          <w:bCs/>
          <w:i/>
        </w:rPr>
        <w:t xml:space="preserve">      jegyző</w:t>
      </w:r>
    </w:p>
    <w:p w:rsidR="009069D9" w:rsidRPr="009069D9" w:rsidRDefault="009069D9" w:rsidP="009069D9">
      <w:pPr>
        <w:ind w:firstLine="708"/>
        <w:rPr>
          <w:rFonts w:ascii="Times New Roman" w:hAnsi="Times New Roman" w:cs="Times New Roman"/>
          <w:bCs/>
          <w:i/>
        </w:rPr>
      </w:pPr>
    </w:p>
    <w:p w:rsidR="00145D42" w:rsidRPr="00016D4D" w:rsidRDefault="00145D42" w:rsidP="009069D9">
      <w:pPr>
        <w:spacing w:before="60"/>
        <w:jc w:val="center"/>
        <w:rPr>
          <w:rFonts w:ascii="Times New Roman" w:hAnsi="Times New Roman" w:cs="Times New Roman"/>
          <w:b/>
          <w:bCs/>
          <w:i/>
        </w:rPr>
      </w:pPr>
    </w:p>
    <w:sectPr w:rsidR="00145D42" w:rsidRPr="00016D4D" w:rsidSect="009069D9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E0" w:rsidRDefault="000340E0" w:rsidP="00C67B0E">
      <w:r>
        <w:separator/>
      </w:r>
    </w:p>
  </w:endnote>
  <w:endnote w:type="continuationSeparator" w:id="0">
    <w:p w:rsidR="000340E0" w:rsidRDefault="000340E0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A" w:rsidRDefault="009765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43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431A">
      <w:rPr>
        <w:rStyle w:val="Oldalszm"/>
        <w:noProof/>
      </w:rPr>
      <w:t>7</w:t>
    </w:r>
    <w:r>
      <w:rPr>
        <w:rStyle w:val="Oldalszm"/>
      </w:rPr>
      <w:fldChar w:fldCharType="end"/>
    </w:r>
  </w:p>
  <w:p w:rsidR="007D431A" w:rsidRDefault="007D431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A" w:rsidRDefault="007D431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E0" w:rsidRDefault="000340E0" w:rsidP="00C67B0E">
      <w:r w:rsidRPr="00C67B0E">
        <w:rPr>
          <w:color w:val="000000"/>
        </w:rPr>
        <w:separator/>
      </w:r>
    </w:p>
  </w:footnote>
  <w:footnote w:type="continuationSeparator" w:id="0">
    <w:p w:rsidR="000340E0" w:rsidRDefault="000340E0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2A"/>
    <w:multiLevelType w:val="hybridMultilevel"/>
    <w:tmpl w:val="66287DDE"/>
    <w:lvl w:ilvl="0" w:tplc="F69EBC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C3343A"/>
    <w:multiLevelType w:val="hybridMultilevel"/>
    <w:tmpl w:val="5C884B6A"/>
    <w:lvl w:ilvl="0" w:tplc="C0A2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7805"/>
    <w:multiLevelType w:val="multilevel"/>
    <w:tmpl w:val="D382DB2A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120" w:legacyIndent="284"/>
      <w:lvlJc w:val="left"/>
      <w:pPr>
        <w:ind w:left="1277" w:hanging="284"/>
      </w:pPr>
    </w:lvl>
    <w:lvl w:ilvl="2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3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4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5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6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7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8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</w:abstractNum>
  <w:abstractNum w:abstractNumId="5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4FE0"/>
    <w:multiLevelType w:val="multilevel"/>
    <w:tmpl w:val="2E108868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5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5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6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7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83" w:hanging="708"/>
      </w:pPr>
      <w:rPr>
        <w:rFonts w:cs="Times New Roman" w:hint="default"/>
      </w:rPr>
    </w:lvl>
  </w:abstractNum>
  <w:abstractNum w:abstractNumId="7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541DC"/>
    <w:multiLevelType w:val="hybridMultilevel"/>
    <w:tmpl w:val="BC9C3778"/>
    <w:lvl w:ilvl="0" w:tplc="B1EAE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0BB"/>
    <w:multiLevelType w:val="hybridMultilevel"/>
    <w:tmpl w:val="00809322"/>
    <w:lvl w:ilvl="0" w:tplc="A5727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9082FE7"/>
    <w:multiLevelType w:val="multilevel"/>
    <w:tmpl w:val="D382DB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egacy w:legacy="1" w:legacySpace="120" w:legacyIndent="284"/>
      <w:lvlJc w:val="left"/>
      <w:pPr>
        <w:ind w:left="851" w:hanging="284"/>
      </w:pPr>
    </w:lvl>
    <w:lvl w:ilvl="2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3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4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5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6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7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  <w:lvl w:ilvl="8">
      <w:numFmt w:val="none"/>
      <w:lvlText w:val=""/>
      <w:legacy w:legacy="1" w:legacySpace="120" w:legacyIndent="360"/>
      <w:lvlJc w:val="left"/>
      <w:rPr>
        <w:rFonts w:ascii="Tms Rmn" w:hAnsi="Tms Rmn" w:hint="default"/>
      </w:rPr>
    </w:lvl>
  </w:abstractNum>
  <w:abstractNum w:abstractNumId="12">
    <w:nsid w:val="3C80352E"/>
    <w:multiLevelType w:val="hybridMultilevel"/>
    <w:tmpl w:val="E3560BEE"/>
    <w:lvl w:ilvl="0" w:tplc="5C4C2D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13C04"/>
    <w:multiLevelType w:val="hybridMultilevel"/>
    <w:tmpl w:val="6CAA222E"/>
    <w:lvl w:ilvl="0" w:tplc="BF769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E473E"/>
    <w:multiLevelType w:val="hybridMultilevel"/>
    <w:tmpl w:val="027803D4"/>
    <w:lvl w:ilvl="0" w:tplc="0EDA1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406C6A"/>
    <w:multiLevelType w:val="hybridMultilevel"/>
    <w:tmpl w:val="7A1CF442"/>
    <w:lvl w:ilvl="0" w:tplc="A0F209C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21A91"/>
    <w:multiLevelType w:val="hybridMultilevel"/>
    <w:tmpl w:val="D51AE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44BD5"/>
    <w:multiLevelType w:val="hybridMultilevel"/>
    <w:tmpl w:val="9104D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565CE8"/>
    <w:multiLevelType w:val="hybridMultilevel"/>
    <w:tmpl w:val="06A89B5E"/>
    <w:lvl w:ilvl="0" w:tplc="19BC9906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444A62"/>
    <w:multiLevelType w:val="hybridMultilevel"/>
    <w:tmpl w:val="F6BAFFC4"/>
    <w:lvl w:ilvl="0" w:tplc="2662E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BB24157"/>
    <w:multiLevelType w:val="hybridMultilevel"/>
    <w:tmpl w:val="1278CB6E"/>
    <w:lvl w:ilvl="0" w:tplc="5AC49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53BE6"/>
    <w:multiLevelType w:val="hybridMultilevel"/>
    <w:tmpl w:val="B1ACA612"/>
    <w:lvl w:ilvl="0" w:tplc="2032A5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30A"/>
    <w:multiLevelType w:val="hybridMultilevel"/>
    <w:tmpl w:val="CDBA0D88"/>
    <w:lvl w:ilvl="0" w:tplc="F56C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7"/>
  </w:num>
  <w:num w:numId="5">
    <w:abstractNumId w:val="5"/>
  </w:num>
  <w:num w:numId="6">
    <w:abstractNumId w:val="23"/>
  </w:num>
  <w:num w:numId="7">
    <w:abstractNumId w:val="20"/>
  </w:num>
  <w:num w:numId="8">
    <w:abstractNumId w:val="1"/>
  </w:num>
  <w:num w:numId="9">
    <w:abstractNumId w:val="21"/>
  </w:num>
  <w:num w:numId="10">
    <w:abstractNumId w:val="26"/>
  </w:num>
  <w:num w:numId="11">
    <w:abstractNumId w:val="19"/>
  </w:num>
  <w:num w:numId="12">
    <w:abstractNumId w:val="25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24"/>
  </w:num>
  <w:num w:numId="18">
    <w:abstractNumId w:val="13"/>
  </w:num>
  <w:num w:numId="19">
    <w:abstractNumId w:val="8"/>
  </w:num>
  <w:num w:numId="20">
    <w:abstractNumId w:val="22"/>
  </w:num>
  <w:num w:numId="21">
    <w:abstractNumId w:val="18"/>
  </w:num>
  <w:num w:numId="22">
    <w:abstractNumId w:val="3"/>
  </w:num>
  <w:num w:numId="23">
    <w:abstractNumId w:val="15"/>
  </w:num>
  <w:num w:numId="24">
    <w:abstractNumId w:val="4"/>
  </w:num>
  <w:num w:numId="25">
    <w:abstractNumId w:val="11"/>
  </w:num>
  <w:num w:numId="26">
    <w:abstractNumId w:val="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16D4D"/>
    <w:rsid w:val="000340E0"/>
    <w:rsid w:val="00042B1D"/>
    <w:rsid w:val="00052316"/>
    <w:rsid w:val="00057031"/>
    <w:rsid w:val="00057506"/>
    <w:rsid w:val="00072FC5"/>
    <w:rsid w:val="000C0456"/>
    <w:rsid w:val="000E7F04"/>
    <w:rsid w:val="000F4408"/>
    <w:rsid w:val="00106ED4"/>
    <w:rsid w:val="00110D39"/>
    <w:rsid w:val="00145D42"/>
    <w:rsid w:val="001470CA"/>
    <w:rsid w:val="001553A5"/>
    <w:rsid w:val="001661C1"/>
    <w:rsid w:val="001711BE"/>
    <w:rsid w:val="00190B40"/>
    <w:rsid w:val="00194D6D"/>
    <w:rsid w:val="001B3A26"/>
    <w:rsid w:val="001B3D5A"/>
    <w:rsid w:val="001D0DB0"/>
    <w:rsid w:val="001F6E9B"/>
    <w:rsid w:val="0020270C"/>
    <w:rsid w:val="00215493"/>
    <w:rsid w:val="0023186A"/>
    <w:rsid w:val="00252AF9"/>
    <w:rsid w:val="002B63BD"/>
    <w:rsid w:val="002E79F4"/>
    <w:rsid w:val="00324865"/>
    <w:rsid w:val="003346D9"/>
    <w:rsid w:val="00336455"/>
    <w:rsid w:val="00394DF4"/>
    <w:rsid w:val="003A2FB0"/>
    <w:rsid w:val="003E6DBA"/>
    <w:rsid w:val="003F46DA"/>
    <w:rsid w:val="003F56ED"/>
    <w:rsid w:val="00415FFA"/>
    <w:rsid w:val="00422174"/>
    <w:rsid w:val="0045208F"/>
    <w:rsid w:val="00457639"/>
    <w:rsid w:val="00462C1C"/>
    <w:rsid w:val="004830BF"/>
    <w:rsid w:val="004E21B0"/>
    <w:rsid w:val="004F62E7"/>
    <w:rsid w:val="004F7008"/>
    <w:rsid w:val="004F7057"/>
    <w:rsid w:val="00516E5C"/>
    <w:rsid w:val="00530DC0"/>
    <w:rsid w:val="00581A3A"/>
    <w:rsid w:val="005A1C51"/>
    <w:rsid w:val="005B2139"/>
    <w:rsid w:val="005C114B"/>
    <w:rsid w:val="005D519B"/>
    <w:rsid w:val="005E5BD6"/>
    <w:rsid w:val="00646969"/>
    <w:rsid w:val="00653BB9"/>
    <w:rsid w:val="00665C37"/>
    <w:rsid w:val="006902CD"/>
    <w:rsid w:val="006C72B9"/>
    <w:rsid w:val="006E1591"/>
    <w:rsid w:val="006E180C"/>
    <w:rsid w:val="006F2917"/>
    <w:rsid w:val="00734359"/>
    <w:rsid w:val="00752EE6"/>
    <w:rsid w:val="00776F7B"/>
    <w:rsid w:val="007C552A"/>
    <w:rsid w:val="007D2710"/>
    <w:rsid w:val="007D431A"/>
    <w:rsid w:val="007F2C71"/>
    <w:rsid w:val="007F3D12"/>
    <w:rsid w:val="00822E01"/>
    <w:rsid w:val="0083662A"/>
    <w:rsid w:val="00850B75"/>
    <w:rsid w:val="008534BA"/>
    <w:rsid w:val="00893A91"/>
    <w:rsid w:val="008C1557"/>
    <w:rsid w:val="008D2C45"/>
    <w:rsid w:val="008F5C0A"/>
    <w:rsid w:val="009069D9"/>
    <w:rsid w:val="00916290"/>
    <w:rsid w:val="00927187"/>
    <w:rsid w:val="00934420"/>
    <w:rsid w:val="00942E3C"/>
    <w:rsid w:val="0097654C"/>
    <w:rsid w:val="009A2C53"/>
    <w:rsid w:val="009B3BD0"/>
    <w:rsid w:val="009B3F61"/>
    <w:rsid w:val="009C7188"/>
    <w:rsid w:val="009D3359"/>
    <w:rsid w:val="00A11271"/>
    <w:rsid w:val="00A33777"/>
    <w:rsid w:val="00A50AE9"/>
    <w:rsid w:val="00A67026"/>
    <w:rsid w:val="00A67E04"/>
    <w:rsid w:val="00A973FB"/>
    <w:rsid w:val="00AC117B"/>
    <w:rsid w:val="00B05022"/>
    <w:rsid w:val="00B064AA"/>
    <w:rsid w:val="00B0765B"/>
    <w:rsid w:val="00B07DFD"/>
    <w:rsid w:val="00B2255D"/>
    <w:rsid w:val="00B2494F"/>
    <w:rsid w:val="00B26483"/>
    <w:rsid w:val="00B31D93"/>
    <w:rsid w:val="00B53295"/>
    <w:rsid w:val="00B55572"/>
    <w:rsid w:val="00B5783A"/>
    <w:rsid w:val="00B63750"/>
    <w:rsid w:val="00B70A81"/>
    <w:rsid w:val="00B73F5D"/>
    <w:rsid w:val="00B767F3"/>
    <w:rsid w:val="00B8517F"/>
    <w:rsid w:val="00BD6CF0"/>
    <w:rsid w:val="00C007EB"/>
    <w:rsid w:val="00C67B0E"/>
    <w:rsid w:val="00C742A6"/>
    <w:rsid w:val="00CC2C1C"/>
    <w:rsid w:val="00CC3775"/>
    <w:rsid w:val="00CF0410"/>
    <w:rsid w:val="00D13F9B"/>
    <w:rsid w:val="00D13FB5"/>
    <w:rsid w:val="00D360DD"/>
    <w:rsid w:val="00D63AF4"/>
    <w:rsid w:val="00D7660F"/>
    <w:rsid w:val="00DD0AA0"/>
    <w:rsid w:val="00DD20B8"/>
    <w:rsid w:val="00DD5DAF"/>
    <w:rsid w:val="00E06FDD"/>
    <w:rsid w:val="00E12E43"/>
    <w:rsid w:val="00E2239E"/>
    <w:rsid w:val="00E32F3D"/>
    <w:rsid w:val="00E44696"/>
    <w:rsid w:val="00E64AA8"/>
    <w:rsid w:val="00E73906"/>
    <w:rsid w:val="00E77290"/>
    <w:rsid w:val="00EA385C"/>
    <w:rsid w:val="00EB6BF2"/>
    <w:rsid w:val="00EE7366"/>
    <w:rsid w:val="00F00AC7"/>
    <w:rsid w:val="00F26B7A"/>
    <w:rsid w:val="00F3419F"/>
    <w:rsid w:val="00F342D3"/>
    <w:rsid w:val="00F6013F"/>
    <w:rsid w:val="00F7755C"/>
    <w:rsid w:val="00F904AD"/>
    <w:rsid w:val="00F92C3F"/>
    <w:rsid w:val="00FA69F3"/>
    <w:rsid w:val="00FB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145D42"/>
    <w:pPr>
      <w:keepNext/>
      <w:widowControl/>
      <w:suppressAutoHyphens w:val="0"/>
      <w:overflowPunct w:val="0"/>
      <w:autoSpaceDE w:val="0"/>
      <w:adjustRightInd w:val="0"/>
      <w:ind w:firstLine="284"/>
      <w:jc w:val="both"/>
      <w:outlineLvl w:val="0"/>
    </w:pPr>
    <w:rPr>
      <w:rFonts w:ascii="Times New Roman" w:eastAsia="Times New Roman" w:hAnsi="Times New Roman" w:cs="Times New Roman"/>
      <w:b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69D9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69D9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Cmsor4">
    <w:name w:val="heading 4"/>
    <w:basedOn w:val="Norml"/>
    <w:next w:val="Norml"/>
    <w:link w:val="Cmsor4Char"/>
    <w:qFormat/>
    <w:rsid w:val="00145D42"/>
    <w:pPr>
      <w:keepNext/>
      <w:keepLines/>
      <w:widowControl/>
      <w:numPr>
        <w:ilvl w:val="12"/>
      </w:numPr>
      <w:tabs>
        <w:tab w:val="left" w:pos="0"/>
        <w:tab w:val="left" w:pos="720"/>
      </w:tabs>
      <w:autoSpaceDN/>
      <w:spacing w:before="120" w:line="240" w:lineRule="atLeast"/>
      <w:ind w:left="357" w:hanging="357"/>
      <w:jc w:val="center"/>
      <w:textAlignment w:val="auto"/>
      <w:outlineLvl w:val="3"/>
    </w:pPr>
    <w:rPr>
      <w:rFonts w:ascii="Times New Roman" w:eastAsia="Times New Roman" w:hAnsi="Times New Roman" w:cs="Times New Roman"/>
      <w:b/>
      <w:i/>
      <w:kern w:val="0"/>
      <w:lang w:eastAsia="hu-HU" w:bidi="ar-SA"/>
    </w:rPr>
  </w:style>
  <w:style w:type="paragraph" w:styleId="Cmsor5">
    <w:name w:val="heading 5"/>
    <w:basedOn w:val="Norml"/>
    <w:next w:val="Norml"/>
    <w:link w:val="Cmsor5Char"/>
    <w:qFormat/>
    <w:rsid w:val="00145D42"/>
    <w:pPr>
      <w:keepNext/>
      <w:widowControl/>
      <w:suppressAutoHyphens w:val="0"/>
      <w:autoSpaceDN/>
      <w:spacing w:before="120" w:after="120"/>
      <w:jc w:val="center"/>
      <w:textAlignment w:val="auto"/>
      <w:outlineLvl w:val="4"/>
    </w:pPr>
    <w:rPr>
      <w:rFonts w:ascii="Times New Roman" w:eastAsia="Times New Roman" w:hAnsi="Times New Roman" w:cs="Times New Roman"/>
      <w:b/>
      <w:kern w:val="0"/>
      <w:szCs w:val="2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character" w:customStyle="1" w:styleId="Vgjegyzet-karakterek">
    <w:name w:val="Végjegyzet-karakterek"/>
    <w:rsid w:val="00B2494F"/>
    <w:rPr>
      <w:vertAlign w:val="superscript"/>
    </w:rPr>
  </w:style>
  <w:style w:type="paragraph" w:styleId="Szvegtrzs">
    <w:name w:val="Body Text"/>
    <w:basedOn w:val="Norml"/>
    <w:link w:val="SzvegtrzsChar"/>
    <w:rsid w:val="00B2494F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customStyle="1" w:styleId="SzvegtrzsChar">
    <w:name w:val="Szövegtörzs Char"/>
    <w:basedOn w:val="Bekezdsalapbettpusa"/>
    <w:link w:val="Szvegtrzs"/>
    <w:rsid w:val="00B2494F"/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styleId="Hiperhivatkozs">
    <w:name w:val="Hyperlink"/>
    <w:basedOn w:val="Bekezdsalapbettpusa"/>
    <w:uiPriority w:val="99"/>
    <w:unhideWhenUsed/>
    <w:rsid w:val="00AC117B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53295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53295"/>
    <w:rPr>
      <w:szCs w:val="21"/>
    </w:rPr>
  </w:style>
  <w:style w:type="paragraph" w:styleId="Cm">
    <w:name w:val="Title"/>
    <w:basedOn w:val="Norml"/>
    <w:link w:val="CmChar"/>
    <w:qFormat/>
    <w:rsid w:val="00B53295"/>
    <w:pPr>
      <w:widowControl/>
      <w:suppressAutoHyphens w:val="0"/>
      <w:overflowPunct w:val="0"/>
      <w:autoSpaceDE w:val="0"/>
      <w:adjustRightInd w:val="0"/>
      <w:ind w:left="-1134" w:right="-1135"/>
      <w:jc w:val="center"/>
    </w:pPr>
    <w:rPr>
      <w:rFonts w:ascii="Times New Roman" w:eastAsia="Times New Roman" w:hAnsi="Times New Roman" w:cs="Times New Roman"/>
      <w:b/>
      <w:spacing w:val="120"/>
      <w:kern w:val="0"/>
      <w:sz w:val="96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B53295"/>
    <w:rPr>
      <w:rFonts w:ascii="Times New Roman" w:eastAsia="Times New Roman" w:hAnsi="Times New Roman" w:cs="Times New Roman"/>
      <w:b/>
      <w:spacing w:val="120"/>
      <w:kern w:val="0"/>
      <w:sz w:val="96"/>
      <w:szCs w:val="20"/>
      <w:lang w:eastAsia="hu-HU" w:bidi="ar-SA"/>
    </w:rPr>
  </w:style>
  <w:style w:type="paragraph" w:styleId="lfej">
    <w:name w:val="header"/>
    <w:basedOn w:val="Norml"/>
    <w:link w:val="lfejChar"/>
    <w:rsid w:val="00B53295"/>
    <w:pPr>
      <w:widowControl/>
      <w:tabs>
        <w:tab w:val="center" w:pos="4536"/>
        <w:tab w:val="right" w:pos="9072"/>
      </w:tabs>
      <w:suppressAutoHyphens w:val="0"/>
      <w:overflowPunct w:val="0"/>
      <w:autoSpaceDE w:val="0"/>
      <w:adjustRightInd w:val="0"/>
    </w:pPr>
    <w:rPr>
      <w:rFonts w:ascii="H-Times New Roman" w:eastAsia="Times New Roman" w:hAnsi="H-Times New Roman" w:cs="Times New Roman"/>
      <w:kern w:val="0"/>
      <w:sz w:val="26"/>
      <w:szCs w:val="20"/>
      <w:lang w:val="en-US" w:eastAsia="hu-HU" w:bidi="ar-SA"/>
    </w:rPr>
  </w:style>
  <w:style w:type="character" w:customStyle="1" w:styleId="lfejChar">
    <w:name w:val="Élőfej Char"/>
    <w:basedOn w:val="Bekezdsalapbettpusa"/>
    <w:link w:val="lfej"/>
    <w:rsid w:val="00B53295"/>
    <w:rPr>
      <w:rFonts w:ascii="H-Times New Roman" w:eastAsia="Times New Roman" w:hAnsi="H-Times New Roman" w:cs="Times New Roman"/>
      <w:kern w:val="0"/>
      <w:sz w:val="26"/>
      <w:szCs w:val="20"/>
      <w:lang w:val="en-US" w:eastAsia="hu-HU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00AC7"/>
    <w:pPr>
      <w:spacing w:after="120" w:line="480" w:lineRule="auto"/>
    </w:pPr>
    <w:rPr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00AC7"/>
    <w:rPr>
      <w:szCs w:val="21"/>
    </w:rPr>
  </w:style>
  <w:style w:type="paragraph" w:styleId="llb">
    <w:name w:val="footer"/>
    <w:basedOn w:val="Norml"/>
    <w:link w:val="llbChar"/>
    <w:rsid w:val="00F00AC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rsid w:val="00F00AC7"/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bjegyzetszveg">
    <w:name w:val="footnote text"/>
    <w:basedOn w:val="Norml"/>
    <w:link w:val="LbjegyzetszvegChar"/>
    <w:semiHidden/>
    <w:rsid w:val="00F00AC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0AC7"/>
    <w:rPr>
      <w:rFonts w:ascii="Times New Roman" w:eastAsia="Times New Roman" w:hAnsi="Times New Roman" w:cs="Times New Roman"/>
      <w:kern w:val="0"/>
      <w:sz w:val="20"/>
      <w:szCs w:val="20"/>
      <w:lang w:eastAsia="hu-HU" w:bidi="ar-SA"/>
    </w:rPr>
  </w:style>
  <w:style w:type="character" w:styleId="Lbjegyzet-hivatkozs">
    <w:name w:val="footnote reference"/>
    <w:semiHidden/>
    <w:rsid w:val="00F00AC7"/>
    <w:rPr>
      <w:vertAlign w:val="superscript"/>
    </w:rPr>
  </w:style>
  <w:style w:type="character" w:styleId="Oldalszm">
    <w:name w:val="page number"/>
    <w:basedOn w:val="Bekezdsalapbettpusa"/>
    <w:rsid w:val="00F00AC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45D42"/>
    <w:pPr>
      <w:spacing w:after="120" w:line="480" w:lineRule="auto"/>
      <w:ind w:left="283"/>
    </w:pPr>
    <w:rPr>
      <w:szCs w:val="21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45D42"/>
    <w:rPr>
      <w:szCs w:val="21"/>
    </w:rPr>
  </w:style>
  <w:style w:type="character" w:customStyle="1" w:styleId="Cmsor1Char">
    <w:name w:val="Címsor 1 Char"/>
    <w:basedOn w:val="Bekezdsalapbettpusa"/>
    <w:link w:val="Cmsor1"/>
    <w:rsid w:val="00145D42"/>
    <w:rPr>
      <w:rFonts w:ascii="Times New Roman" w:eastAsia="Times New Roman" w:hAnsi="Times New Roman" w:cs="Times New Roman"/>
      <w:b/>
      <w:kern w:val="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rsid w:val="00145D42"/>
    <w:rPr>
      <w:rFonts w:ascii="Times New Roman" w:eastAsia="Times New Roman" w:hAnsi="Times New Roman" w:cs="Times New Roman"/>
      <w:b/>
      <w:i/>
      <w:kern w:val="0"/>
      <w:lang w:eastAsia="hu-HU" w:bidi="ar-SA"/>
    </w:rPr>
  </w:style>
  <w:style w:type="character" w:customStyle="1" w:styleId="Cmsor5Char">
    <w:name w:val="Címsor 5 Char"/>
    <w:basedOn w:val="Bekezdsalapbettpusa"/>
    <w:link w:val="Cmsor5"/>
    <w:rsid w:val="00145D42"/>
    <w:rPr>
      <w:rFonts w:ascii="Times New Roman" w:eastAsia="Times New Roman" w:hAnsi="Times New Roman" w:cs="Times New Roman"/>
      <w:b/>
      <w:kern w:val="0"/>
      <w:szCs w:val="26"/>
      <w:lang w:eastAsia="hu-HU" w:bidi="ar-SA"/>
    </w:rPr>
  </w:style>
  <w:style w:type="paragraph" w:customStyle="1" w:styleId="BodyText21">
    <w:name w:val="Body Text 21"/>
    <w:basedOn w:val="Norml"/>
    <w:rsid w:val="00145D42"/>
    <w:pPr>
      <w:tabs>
        <w:tab w:val="left" w:pos="288"/>
      </w:tabs>
      <w:suppressAutoHyphens w:val="0"/>
      <w:autoSpaceDN/>
      <w:ind w:hanging="648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styleId="Alcm">
    <w:name w:val="Subtitle"/>
    <w:basedOn w:val="Norml"/>
    <w:link w:val="AlcmChar"/>
    <w:qFormat/>
    <w:rsid w:val="00145D42"/>
    <w:pPr>
      <w:widowControl/>
      <w:suppressAutoHyphens w:val="0"/>
      <w:autoSpaceDN/>
      <w:jc w:val="center"/>
      <w:textAlignment w:val="auto"/>
    </w:pPr>
    <w:rPr>
      <w:rFonts w:ascii="Georgia" w:eastAsia="Times New Roman" w:hAnsi="Georgia" w:cs="Times New Roman"/>
      <w:b/>
      <w:bCs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145D42"/>
    <w:rPr>
      <w:rFonts w:ascii="Georgia" w:eastAsia="Times New Roman" w:hAnsi="Georgia" w:cs="Times New Roman"/>
      <w:b/>
      <w:bCs/>
      <w:kern w:val="0"/>
      <w:lang w:eastAsia="hu-HU" w:bidi="ar-SA"/>
    </w:rPr>
  </w:style>
  <w:style w:type="paragraph" w:customStyle="1" w:styleId="BodyText31">
    <w:name w:val="Body Text 31"/>
    <w:basedOn w:val="Norml"/>
    <w:rsid w:val="00145D42"/>
    <w:pPr>
      <w:widowControl/>
      <w:suppressAutoHyphens w:val="0"/>
      <w:overflowPunct w:val="0"/>
      <w:autoSpaceDE w:val="0"/>
      <w:adjustRightInd w:val="0"/>
      <w:jc w:val="both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paragraph" w:styleId="Szvegtrzs3">
    <w:name w:val="Body Text 3"/>
    <w:basedOn w:val="Norml"/>
    <w:link w:val="Szvegtrzs3Char"/>
    <w:rsid w:val="00145D42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u-HU" w:bidi="ar-SA"/>
    </w:rPr>
  </w:style>
  <w:style w:type="character" w:customStyle="1" w:styleId="Szvegtrzs3Char">
    <w:name w:val="Szövegtörzs 3 Char"/>
    <w:basedOn w:val="Bekezdsalapbettpusa"/>
    <w:link w:val="Szvegtrzs3"/>
    <w:rsid w:val="00145D42"/>
    <w:rPr>
      <w:rFonts w:ascii="Times New Roman" w:eastAsia="Times New Roman" w:hAnsi="Times New Roman" w:cs="Times New Roman"/>
      <w:kern w:val="0"/>
      <w:sz w:val="16"/>
      <w:szCs w:val="16"/>
      <w:lang w:eastAsia="hu-HU" w:bidi="ar-SA"/>
    </w:rPr>
  </w:style>
  <w:style w:type="paragraph" w:styleId="Kpalrs">
    <w:name w:val="caption"/>
    <w:basedOn w:val="Norml"/>
    <w:next w:val="Norml"/>
    <w:qFormat/>
    <w:rsid w:val="00145D4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Cs w:val="2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69D9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customStyle="1" w:styleId="Szvegtrzs21">
    <w:name w:val="Szövegtörzs 21"/>
    <w:basedOn w:val="Norml"/>
    <w:rsid w:val="009069D9"/>
    <w:pPr>
      <w:tabs>
        <w:tab w:val="left" w:pos="288"/>
      </w:tabs>
      <w:suppressAutoHyphens w:val="0"/>
      <w:autoSpaceDN/>
      <w:ind w:hanging="648"/>
      <w:jc w:val="both"/>
      <w:textAlignment w:val="auto"/>
    </w:pPr>
    <w:rPr>
      <w:rFonts w:ascii="Arial" w:eastAsia="Times New Roman" w:hAnsi="Arial" w:cs="Times New Roman"/>
      <w:kern w:val="0"/>
      <w:szCs w:val="20"/>
      <w:lang w:eastAsia="hu-HU" w:bidi="ar-SA"/>
    </w:rPr>
  </w:style>
  <w:style w:type="paragraph" w:customStyle="1" w:styleId="cim2">
    <w:name w:val="cim2"/>
    <w:basedOn w:val="Cmsor3"/>
    <w:rsid w:val="009069D9"/>
    <w:pPr>
      <w:keepLines w:val="0"/>
      <w:suppressAutoHyphens w:val="0"/>
      <w:autoSpaceDE w:val="0"/>
      <w:spacing w:before="240" w:after="6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color w:val="auto"/>
      <w:kern w:val="0"/>
      <w:szCs w:val="24"/>
      <w:lang w:val="en-US" w:eastAsia="hu-HU" w:bidi="ar-SA"/>
    </w:rPr>
  </w:style>
  <w:style w:type="paragraph" w:customStyle="1" w:styleId="Szvegtrzs31">
    <w:name w:val="Szövegtörzs 31"/>
    <w:basedOn w:val="Norml"/>
    <w:rsid w:val="009069D9"/>
    <w:pPr>
      <w:widowControl/>
      <w:suppressAutoHyphens w:val="0"/>
      <w:overflowPunct w:val="0"/>
      <w:autoSpaceDE w:val="0"/>
      <w:adjustRightInd w:val="0"/>
      <w:jc w:val="both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paragraph" w:customStyle="1" w:styleId="text-be">
    <w:name w:val="text-be"/>
    <w:basedOn w:val="Norml"/>
    <w:rsid w:val="009069D9"/>
    <w:pPr>
      <w:widowControl/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 w:val="0"/>
      <w:overflowPunct w:val="0"/>
      <w:autoSpaceDE w:val="0"/>
      <w:adjustRightInd w:val="0"/>
      <w:jc w:val="both"/>
    </w:pPr>
    <w:rPr>
      <w:rFonts w:ascii="Arial" w:eastAsia="Times New Roman" w:hAnsi="Arial" w:cs="Times New Roman"/>
      <w:kern w:val="0"/>
      <w:szCs w:val="20"/>
      <w:lang w:val="en-US" w:eastAsia="hu-HU"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69D9"/>
    <w:rPr>
      <w:rFonts w:asciiTheme="majorHAnsi" w:eastAsiaTheme="majorEastAsia" w:hAnsiTheme="majorHAnsi"/>
      <w:color w:val="243F60" w:themeColor="accent1" w:themeShade="7F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849F-E9A0-4E40-B900-AB4C6CC3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1209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6</cp:revision>
  <dcterms:created xsi:type="dcterms:W3CDTF">2016-03-21T13:41:00Z</dcterms:created>
  <dcterms:modified xsi:type="dcterms:W3CDTF">2016-03-22T14:08:00Z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